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Лекция 1</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ИНЖЕНЕРНЫЕ СООРУЖЕНИЯ В ТРАНСПОРТНОМ СТРОИТЕЛЬСТВЕ</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Классификация инженерных сооружений в транспортном строительстве</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Строительство и эксплуатация автомобильных дорог в горных районах </w:t>
      </w:r>
      <w:proofErr w:type="gramStart"/>
      <w:r w:rsidRPr="002F5140">
        <w:rPr>
          <w:rFonts w:ascii="Times New Roman" w:eastAsia="Times New Roman" w:hAnsi="Times New Roman" w:cs="Times New Roman"/>
          <w:sz w:val="28"/>
          <w:szCs w:val="28"/>
          <w:lang w:eastAsia="ru-RU"/>
        </w:rPr>
        <w:t>сопряжены</w:t>
      </w:r>
      <w:proofErr w:type="gramEnd"/>
      <w:r w:rsidRPr="002F5140">
        <w:rPr>
          <w:rFonts w:ascii="Times New Roman" w:eastAsia="Times New Roman" w:hAnsi="Times New Roman" w:cs="Times New Roman"/>
          <w:sz w:val="28"/>
          <w:szCs w:val="28"/>
          <w:lang w:eastAsia="ru-RU"/>
        </w:rPr>
        <w:t xml:space="preserve"> с определенными трудностями. Горные дороги прокладывают преимущественно по косогорам, крутым склонам, основаниям откосов и ущельям, причем в зависимости от конкретных топографических и инженерно-геологических условий дорожное полотно располагают в выемке, на насыпи или в </w:t>
      </w:r>
      <w:proofErr w:type="spellStart"/>
      <w:r w:rsidRPr="002F5140">
        <w:rPr>
          <w:rFonts w:ascii="Times New Roman" w:eastAsia="Times New Roman" w:hAnsi="Times New Roman" w:cs="Times New Roman"/>
          <w:sz w:val="28"/>
          <w:szCs w:val="28"/>
          <w:lang w:eastAsia="ru-RU"/>
        </w:rPr>
        <w:t>полувыемке</w:t>
      </w:r>
      <w:proofErr w:type="spellEnd"/>
      <w:r w:rsidRPr="002F5140">
        <w:rPr>
          <w:rFonts w:ascii="Times New Roman" w:eastAsia="Times New Roman" w:hAnsi="Times New Roman" w:cs="Times New Roman"/>
          <w:sz w:val="28"/>
          <w:szCs w:val="28"/>
          <w:lang w:eastAsia="ru-RU"/>
        </w:rPr>
        <w:t xml:space="preserve"> — </w:t>
      </w:r>
      <w:proofErr w:type="spellStart"/>
      <w:r w:rsidRPr="002F5140">
        <w:rPr>
          <w:rFonts w:ascii="Times New Roman" w:eastAsia="Times New Roman" w:hAnsi="Times New Roman" w:cs="Times New Roman"/>
          <w:sz w:val="28"/>
          <w:szCs w:val="28"/>
          <w:lang w:eastAsia="ru-RU"/>
        </w:rPr>
        <w:t>полунасыпи</w:t>
      </w:r>
      <w:proofErr w:type="spellEnd"/>
      <w:r w:rsidRPr="002F5140">
        <w:rPr>
          <w:rFonts w:ascii="Times New Roman" w:eastAsia="Times New Roman" w:hAnsi="Times New Roman" w:cs="Times New Roman"/>
          <w:sz w:val="28"/>
          <w:szCs w:val="28"/>
          <w:lang w:eastAsia="ru-RU"/>
        </w:rPr>
        <w:t>. При этом надо обеспечить устойчивость склонов и откосов и предотвратить возможные обрушения грунтовых масс, так как прокладка дороги связана с нарушением равновесного состояния горного массива.</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Для бесперебойного и безопасного движения по горным дорогам необходимо защищать их от возможных обвалов, заносов, камнепадов, водных потоков, снежных лавин, селей, устраивая специальные искусственные сооружения, обеспечивающие стабилизацию горного массива и защиту дороги. При этом количество искусственных сооружений обычно в 2—2,5 раза больше, чем в равнинной местности, а стоимость их может достигать 50% общей стоимости дороги.</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Специальные искусственные сооружения на горных автомобильных дорогах по своему назначению подразделяют на три группы:</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1) для </w:t>
      </w:r>
      <w:proofErr w:type="spellStart"/>
      <w:r w:rsidRPr="002F5140">
        <w:rPr>
          <w:rFonts w:ascii="Times New Roman" w:eastAsia="Times New Roman" w:hAnsi="Times New Roman" w:cs="Times New Roman"/>
          <w:sz w:val="28"/>
          <w:szCs w:val="28"/>
          <w:lang w:eastAsia="ru-RU"/>
        </w:rPr>
        <w:t>проложения</w:t>
      </w:r>
      <w:proofErr w:type="spellEnd"/>
      <w:r w:rsidRPr="002F5140">
        <w:rPr>
          <w:rFonts w:ascii="Times New Roman" w:eastAsia="Times New Roman" w:hAnsi="Times New Roman" w:cs="Times New Roman"/>
          <w:sz w:val="28"/>
          <w:szCs w:val="28"/>
          <w:lang w:eastAsia="ru-RU"/>
        </w:rPr>
        <w:t xml:space="preserve"> трассы дороги;</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2) для защиты дороги;</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3) регуляционные и берегоукрепительные.</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К первой группе относятся мостовые сооружения (мосты, полумосты, виадуки, балконы), которые возводят на тех участках трассы, где ее </w:t>
      </w:r>
      <w:proofErr w:type="spellStart"/>
      <w:r w:rsidRPr="002F5140">
        <w:rPr>
          <w:rFonts w:ascii="Times New Roman" w:eastAsia="Times New Roman" w:hAnsi="Times New Roman" w:cs="Times New Roman"/>
          <w:sz w:val="28"/>
          <w:szCs w:val="28"/>
          <w:lang w:eastAsia="ru-RU"/>
        </w:rPr>
        <w:t>проложение</w:t>
      </w:r>
      <w:proofErr w:type="spellEnd"/>
      <w:r w:rsidRPr="002F5140">
        <w:rPr>
          <w:rFonts w:ascii="Times New Roman" w:eastAsia="Times New Roman" w:hAnsi="Times New Roman" w:cs="Times New Roman"/>
          <w:sz w:val="28"/>
          <w:szCs w:val="28"/>
          <w:lang w:eastAsia="ru-RU"/>
        </w:rPr>
        <w:t xml:space="preserve"> непосредственно по горным склонам нецелесообразно или практически невозможно. В ряде случаев в сложных топографических условиях через горный массив сооружают тоннели или </w:t>
      </w:r>
      <w:proofErr w:type="spellStart"/>
      <w:r w:rsidRPr="002F5140">
        <w:rPr>
          <w:rFonts w:ascii="Times New Roman" w:eastAsia="Times New Roman" w:hAnsi="Times New Roman" w:cs="Times New Roman"/>
          <w:sz w:val="28"/>
          <w:szCs w:val="28"/>
          <w:lang w:eastAsia="ru-RU"/>
        </w:rPr>
        <w:t>полутоннели</w:t>
      </w:r>
      <w:proofErr w:type="spellEnd"/>
      <w:r w:rsidRPr="002F5140">
        <w:rPr>
          <w:rFonts w:ascii="Times New Roman" w:eastAsia="Times New Roman" w:hAnsi="Times New Roman" w:cs="Times New Roman"/>
          <w:sz w:val="28"/>
          <w:szCs w:val="28"/>
          <w:lang w:eastAsia="ru-RU"/>
        </w:rPr>
        <w:t>, сокращающие общую длину дороги.</w:t>
      </w:r>
    </w:p>
    <w:p w:rsid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Ко второй группе относятся защитные сооружения, которые служат для поддержания крутых откосов выемки или насыпи и предохраняют их от обрушения или сползания (подпорные и облицовочные стены и контрфорсы), противообвальные улавливающие сооружения (траншеи, рвы, сетчатые ограждения, </w:t>
      </w:r>
      <w:proofErr w:type="spellStart"/>
      <w:r w:rsidRPr="002F5140">
        <w:rPr>
          <w:rFonts w:ascii="Times New Roman" w:eastAsia="Times New Roman" w:hAnsi="Times New Roman" w:cs="Times New Roman"/>
          <w:sz w:val="28"/>
          <w:szCs w:val="28"/>
          <w:lang w:eastAsia="ru-RU"/>
        </w:rPr>
        <w:t>барражные</w:t>
      </w:r>
      <w:proofErr w:type="spellEnd"/>
      <w:r w:rsidRPr="002F5140">
        <w:rPr>
          <w:rFonts w:ascii="Times New Roman" w:eastAsia="Times New Roman" w:hAnsi="Times New Roman" w:cs="Times New Roman"/>
          <w:sz w:val="28"/>
          <w:szCs w:val="28"/>
          <w:lang w:eastAsia="ru-RU"/>
        </w:rPr>
        <w:t xml:space="preserve"> стены, валы), а также </w:t>
      </w:r>
      <w:proofErr w:type="spellStart"/>
      <w:r w:rsidRPr="002F5140">
        <w:rPr>
          <w:rFonts w:ascii="Times New Roman" w:eastAsia="Times New Roman" w:hAnsi="Times New Roman" w:cs="Times New Roman"/>
          <w:sz w:val="28"/>
          <w:szCs w:val="28"/>
          <w:lang w:eastAsia="ru-RU"/>
        </w:rPr>
        <w:t>противолавинные</w:t>
      </w:r>
      <w:proofErr w:type="spellEnd"/>
      <w:r w:rsidRPr="002F5140">
        <w:rPr>
          <w:rFonts w:ascii="Times New Roman" w:eastAsia="Times New Roman" w:hAnsi="Times New Roman" w:cs="Times New Roman"/>
          <w:sz w:val="28"/>
          <w:szCs w:val="28"/>
          <w:lang w:eastAsia="ru-RU"/>
        </w:rPr>
        <w:t>, противообвальные и снегозащитные галереи.</w:t>
      </w:r>
    </w:p>
    <w:p w:rsidR="000A597A" w:rsidRDefault="000A597A"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lastRenderedPageBreak/>
        <w:drawing>
          <wp:inline distT="0" distB="0" distL="0" distR="0">
            <wp:extent cx="5940425" cy="4451360"/>
            <wp:effectExtent l="19050" t="0" r="3175" b="0"/>
            <wp:docPr id="10" name="Рисунок 7" descr="https://st6.stpulscen.ru/images/product/381/297/184_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6.stpulscen.ru/images/product/381/297/184_big.jpg"/>
                    <pic:cNvPicPr>
                      <a:picLocks noChangeAspect="1" noChangeArrowheads="1"/>
                    </pic:cNvPicPr>
                  </pic:nvPicPr>
                  <pic:blipFill>
                    <a:blip r:embed="rId4" cstate="print"/>
                    <a:srcRect/>
                    <a:stretch>
                      <a:fillRect/>
                    </a:stretch>
                  </pic:blipFill>
                  <pic:spPr bwMode="auto">
                    <a:xfrm>
                      <a:off x="0" y="0"/>
                      <a:ext cx="5940425" cy="4451360"/>
                    </a:xfrm>
                    <a:prstGeom prst="rect">
                      <a:avLst/>
                    </a:prstGeom>
                    <a:noFill/>
                    <a:ln w="9525">
                      <a:noFill/>
                      <a:miter lim="800000"/>
                      <a:headEnd/>
                      <a:tailEnd/>
                    </a:ln>
                  </pic:spPr>
                </pic:pic>
              </a:graphicData>
            </a:graphic>
          </wp:inline>
        </w:drawing>
      </w:r>
    </w:p>
    <w:p w:rsidR="000A597A" w:rsidRDefault="0025168E" w:rsidP="002F5140">
      <w:pPr>
        <w:shd w:val="clear" w:color="auto" w:fill="FFFFFF"/>
        <w:spacing w:before="264" w:after="264" w:line="240" w:lineRule="auto"/>
        <w:jc w:val="both"/>
        <w:rPr>
          <w:rFonts w:ascii="Times New Roman" w:hAnsi="Times New Roman" w:cs="Times New Roman"/>
          <w:sz w:val="28"/>
          <w:szCs w:val="28"/>
        </w:rPr>
      </w:pPr>
      <w:hyperlink r:id="rId5" w:tgtFrame="_blank" w:history="1">
        <w:r w:rsidR="000A597A" w:rsidRPr="000A597A">
          <w:rPr>
            <w:rStyle w:val="a4"/>
            <w:rFonts w:ascii="Times New Roman" w:hAnsi="Times New Roman" w:cs="Times New Roman"/>
            <w:color w:val="auto"/>
            <w:sz w:val="28"/>
            <w:szCs w:val="28"/>
            <w:u w:val="none"/>
            <w:shd w:val="clear" w:color="auto" w:fill="FFFFFF"/>
          </w:rPr>
          <w:t>Барьеры для защиты от камнепадов</w:t>
        </w:r>
      </w:hyperlink>
    </w:p>
    <w:p w:rsidR="000A597A" w:rsidRPr="000A597A" w:rsidRDefault="000A597A"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drawing>
          <wp:inline distT="0" distB="0" distL="0" distR="0">
            <wp:extent cx="5940425" cy="3342520"/>
            <wp:effectExtent l="19050" t="0" r="3175" b="0"/>
            <wp:docPr id="11" name="Рисунок 10" descr="https://pp.vk.me/c631325/v631325735/4047a/CUtYAxDRly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pp.vk.me/c631325/v631325735/4047a/CUtYAxDRlyI.jpg"/>
                    <pic:cNvPicPr>
                      <a:picLocks noChangeAspect="1" noChangeArrowheads="1"/>
                    </pic:cNvPicPr>
                  </pic:nvPicPr>
                  <pic:blipFill>
                    <a:blip r:embed="rId6" cstate="print"/>
                    <a:srcRect/>
                    <a:stretch>
                      <a:fillRect/>
                    </a:stretch>
                  </pic:blipFill>
                  <pic:spPr bwMode="auto">
                    <a:xfrm>
                      <a:off x="0" y="0"/>
                      <a:ext cx="5940425" cy="3342520"/>
                    </a:xfrm>
                    <a:prstGeom prst="rect">
                      <a:avLst/>
                    </a:prstGeom>
                    <a:noFill/>
                    <a:ln w="9525">
                      <a:noFill/>
                      <a:miter lim="800000"/>
                      <a:headEnd/>
                      <a:tailEnd/>
                    </a:ln>
                  </pic:spPr>
                </pic:pic>
              </a:graphicData>
            </a:graphic>
          </wp:inline>
        </w:drawing>
      </w:r>
    </w:p>
    <w:p w:rsidR="000A597A" w:rsidRPr="000A597A" w:rsidRDefault="000A597A"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proofErr w:type="spellStart"/>
      <w:r w:rsidRPr="000A597A">
        <w:rPr>
          <w:rFonts w:ascii="Times New Roman" w:hAnsi="Times New Roman" w:cs="Times New Roman"/>
          <w:color w:val="242F33"/>
          <w:spacing w:val="2"/>
          <w:sz w:val="28"/>
          <w:szCs w:val="28"/>
          <w:shd w:val="clear" w:color="auto" w:fill="FFFFFF"/>
        </w:rPr>
        <w:t>Противолавинная</w:t>
      </w:r>
      <w:proofErr w:type="spellEnd"/>
      <w:r w:rsidRPr="000A597A">
        <w:rPr>
          <w:rFonts w:ascii="Times New Roman" w:hAnsi="Times New Roman" w:cs="Times New Roman"/>
          <w:color w:val="242F33"/>
          <w:spacing w:val="2"/>
          <w:sz w:val="28"/>
          <w:szCs w:val="28"/>
          <w:shd w:val="clear" w:color="auto" w:fill="FFFFFF"/>
        </w:rPr>
        <w:t xml:space="preserve"> галерея в Ермаковском районе Красноярского края построена на самом опасном отрезке федеральной трассы  м-54 (р-257) "Енисей".</w:t>
      </w:r>
    </w:p>
    <w:p w:rsidR="005C64BF" w:rsidRDefault="005C64BF"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lastRenderedPageBreak/>
        <w:drawing>
          <wp:inline distT="0" distB="0" distL="0" distR="0">
            <wp:extent cx="5940425" cy="3552598"/>
            <wp:effectExtent l="19050" t="0" r="3175" b="0"/>
            <wp:docPr id="8" name="Рисунок 1" descr="https://www.transmost.ru/images/proekty/tonnel/GalleryM54/Galler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transmost.ru/images/proekty/tonnel/GalleryM54/Gallery2.JPG"/>
                    <pic:cNvPicPr>
                      <a:picLocks noChangeAspect="1" noChangeArrowheads="1"/>
                    </pic:cNvPicPr>
                  </pic:nvPicPr>
                  <pic:blipFill>
                    <a:blip r:embed="rId7" cstate="print"/>
                    <a:srcRect/>
                    <a:stretch>
                      <a:fillRect/>
                    </a:stretch>
                  </pic:blipFill>
                  <pic:spPr bwMode="auto">
                    <a:xfrm>
                      <a:off x="0" y="0"/>
                      <a:ext cx="5940425" cy="3552598"/>
                    </a:xfrm>
                    <a:prstGeom prst="rect">
                      <a:avLst/>
                    </a:prstGeom>
                    <a:noFill/>
                    <a:ln w="9525">
                      <a:noFill/>
                      <a:miter lim="800000"/>
                      <a:headEnd/>
                      <a:tailEnd/>
                    </a:ln>
                  </pic:spPr>
                </pic:pic>
              </a:graphicData>
            </a:graphic>
          </wp:inline>
        </w:drawing>
      </w:r>
    </w:p>
    <w:p w:rsidR="005C64BF" w:rsidRDefault="005C64BF"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drawing>
          <wp:inline distT="0" distB="0" distL="0" distR="0">
            <wp:extent cx="5940425" cy="3552598"/>
            <wp:effectExtent l="19050" t="0" r="3175" b="0"/>
            <wp:docPr id="9" name="Рисунок 4" descr="https://www.transmost.ru/images/proekty/tonnel/GalleryM54/Gallery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transmost.ru/images/proekty/tonnel/GalleryM54/Gallery1.JPG"/>
                    <pic:cNvPicPr>
                      <a:picLocks noChangeAspect="1" noChangeArrowheads="1"/>
                    </pic:cNvPicPr>
                  </pic:nvPicPr>
                  <pic:blipFill>
                    <a:blip r:embed="rId8" cstate="print"/>
                    <a:srcRect/>
                    <a:stretch>
                      <a:fillRect/>
                    </a:stretch>
                  </pic:blipFill>
                  <pic:spPr bwMode="auto">
                    <a:xfrm>
                      <a:off x="0" y="0"/>
                      <a:ext cx="5940425" cy="3552598"/>
                    </a:xfrm>
                    <a:prstGeom prst="rect">
                      <a:avLst/>
                    </a:prstGeom>
                    <a:noFill/>
                    <a:ln w="9525">
                      <a:noFill/>
                      <a:miter lim="800000"/>
                      <a:headEnd/>
                      <a:tailEnd/>
                    </a:ln>
                  </pic:spPr>
                </pic:pic>
              </a:graphicData>
            </a:graphic>
          </wp:inline>
        </w:drawing>
      </w:r>
    </w:p>
    <w:p w:rsidR="005C64BF" w:rsidRPr="005C64BF" w:rsidRDefault="005C64BF" w:rsidP="005C64BF">
      <w:pPr>
        <w:pStyle w:val="a7"/>
        <w:jc w:val="both"/>
        <w:rPr>
          <w:rFonts w:asciiTheme="majorHAnsi" w:hAnsiTheme="majorHAnsi"/>
          <w:i/>
          <w:sz w:val="28"/>
          <w:szCs w:val="28"/>
        </w:rPr>
      </w:pPr>
      <w:proofErr w:type="spellStart"/>
      <w:r w:rsidRPr="005C64BF">
        <w:rPr>
          <w:rFonts w:asciiTheme="majorHAnsi" w:hAnsiTheme="majorHAnsi"/>
          <w:i/>
          <w:sz w:val="28"/>
          <w:szCs w:val="28"/>
        </w:rPr>
        <w:t>Противолавинная</w:t>
      </w:r>
      <w:proofErr w:type="spellEnd"/>
      <w:r w:rsidRPr="005C64BF">
        <w:rPr>
          <w:rFonts w:asciiTheme="majorHAnsi" w:hAnsiTheme="majorHAnsi"/>
          <w:i/>
          <w:sz w:val="28"/>
          <w:szCs w:val="28"/>
        </w:rPr>
        <w:t xml:space="preserve"> галерея представляет собой галерею полуоткрытого типа. Верховая опора сборно-монолитная, состоящая из массивных бетонных блоков, объединенных монолитными железобетонными вставками. Фундамент</w:t>
      </w:r>
      <w:r>
        <w:rPr>
          <w:rFonts w:asciiTheme="majorHAnsi" w:hAnsiTheme="majorHAnsi"/>
          <w:i/>
          <w:sz w:val="28"/>
          <w:szCs w:val="28"/>
        </w:rPr>
        <w:t xml:space="preserve"> - монолитный железобетонный на </w:t>
      </w:r>
      <w:r w:rsidRPr="005C64BF">
        <w:rPr>
          <w:rFonts w:asciiTheme="majorHAnsi" w:hAnsiTheme="majorHAnsi"/>
          <w:i/>
          <w:sz w:val="28"/>
          <w:szCs w:val="28"/>
        </w:rPr>
        <w:t>естествен</w:t>
      </w:r>
      <w:r>
        <w:rPr>
          <w:rFonts w:asciiTheme="majorHAnsi" w:hAnsiTheme="majorHAnsi"/>
          <w:i/>
          <w:sz w:val="28"/>
          <w:szCs w:val="28"/>
        </w:rPr>
        <w:t xml:space="preserve"> </w:t>
      </w:r>
      <w:proofErr w:type="gramStart"/>
      <w:r>
        <w:rPr>
          <w:rFonts w:asciiTheme="majorHAnsi" w:hAnsiTheme="majorHAnsi"/>
          <w:i/>
          <w:sz w:val="28"/>
          <w:szCs w:val="28"/>
        </w:rPr>
        <w:t>-</w:t>
      </w:r>
      <w:r w:rsidRPr="005C64BF">
        <w:rPr>
          <w:rFonts w:asciiTheme="majorHAnsi" w:hAnsiTheme="majorHAnsi"/>
          <w:i/>
          <w:sz w:val="28"/>
          <w:szCs w:val="28"/>
        </w:rPr>
        <w:t>н</w:t>
      </w:r>
      <w:proofErr w:type="gramEnd"/>
      <w:r w:rsidRPr="005C64BF">
        <w:rPr>
          <w:rFonts w:asciiTheme="majorHAnsi" w:hAnsiTheme="majorHAnsi"/>
          <w:i/>
          <w:sz w:val="28"/>
          <w:szCs w:val="28"/>
        </w:rPr>
        <w:t>ом основании. Опора низовая стоечного типа на свайном фундаменте из металлических труб, заполненных бетоном с арматурным каркасом. Пролетные строения – сборные железобетонные, выполненные применительно к типовому проекту серии 3.503.1-73.</w:t>
      </w:r>
    </w:p>
    <w:p w:rsidR="005C64BF" w:rsidRPr="005C64BF" w:rsidRDefault="005C64BF" w:rsidP="005C64BF">
      <w:pPr>
        <w:pStyle w:val="a7"/>
        <w:rPr>
          <w:rFonts w:asciiTheme="majorHAnsi" w:hAnsiTheme="majorHAnsi"/>
          <w:i/>
          <w:sz w:val="28"/>
          <w:szCs w:val="28"/>
        </w:rPr>
      </w:pPr>
      <w:r w:rsidRPr="005C64BF">
        <w:rPr>
          <w:rFonts w:asciiTheme="majorHAnsi" w:hAnsiTheme="majorHAnsi"/>
          <w:i/>
          <w:sz w:val="28"/>
          <w:szCs w:val="28"/>
        </w:rPr>
        <w:lastRenderedPageBreak/>
        <w:t xml:space="preserve">Для погашения кинетической энергии при сходе лавины верховая опора в наиболее опасных местах оснащается </w:t>
      </w:r>
      <w:proofErr w:type="gramStart"/>
      <w:r w:rsidRPr="005C64BF">
        <w:rPr>
          <w:rFonts w:asciiTheme="majorHAnsi" w:hAnsiTheme="majorHAnsi"/>
          <w:i/>
          <w:sz w:val="28"/>
          <w:szCs w:val="28"/>
        </w:rPr>
        <w:t>металлическим</w:t>
      </w:r>
      <w:proofErr w:type="gramEnd"/>
      <w:r w:rsidRPr="005C64BF">
        <w:rPr>
          <w:rFonts w:asciiTheme="majorHAnsi" w:hAnsiTheme="majorHAnsi"/>
          <w:i/>
          <w:sz w:val="28"/>
          <w:szCs w:val="28"/>
        </w:rPr>
        <w:t xml:space="preserve"> </w:t>
      </w:r>
      <w:proofErr w:type="spellStart"/>
      <w:r w:rsidRPr="005C64BF">
        <w:rPr>
          <w:rFonts w:asciiTheme="majorHAnsi" w:hAnsiTheme="majorHAnsi"/>
          <w:i/>
          <w:sz w:val="28"/>
          <w:szCs w:val="28"/>
        </w:rPr>
        <w:t>лавинорезом</w:t>
      </w:r>
      <w:proofErr w:type="spellEnd"/>
      <w:r w:rsidRPr="005C64BF">
        <w:rPr>
          <w:rFonts w:asciiTheme="majorHAnsi" w:hAnsiTheme="majorHAnsi"/>
          <w:i/>
          <w:sz w:val="28"/>
          <w:szCs w:val="28"/>
        </w:rPr>
        <w:t>.</w:t>
      </w:r>
    </w:p>
    <w:p w:rsidR="005C64BF" w:rsidRPr="005C64BF" w:rsidRDefault="005C64BF" w:rsidP="005C64BF">
      <w:pPr>
        <w:pStyle w:val="a7"/>
        <w:rPr>
          <w:rFonts w:asciiTheme="majorHAnsi" w:hAnsiTheme="majorHAnsi"/>
          <w:i/>
          <w:sz w:val="28"/>
          <w:szCs w:val="28"/>
        </w:rPr>
      </w:pPr>
      <w:r w:rsidRPr="005C64BF">
        <w:rPr>
          <w:rFonts w:asciiTheme="majorHAnsi" w:hAnsiTheme="majorHAnsi"/>
          <w:i/>
          <w:sz w:val="28"/>
          <w:szCs w:val="28"/>
        </w:rPr>
        <w:t>Сооружение было сдано в эксплуатацию в июле 2009 года.</w:t>
      </w:r>
    </w:p>
    <w:p w:rsidR="005C64BF" w:rsidRPr="002F5140" w:rsidRDefault="000A597A"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drawing>
          <wp:inline distT="0" distB="0" distL="0" distR="0">
            <wp:extent cx="5945022" cy="3433959"/>
            <wp:effectExtent l="19050" t="0" r="0" b="0"/>
            <wp:docPr id="13" name="Рисунок 13" descr="https://photos.wikimapia.org/p/00/04/84/15/16_fu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photos.wikimapia.org/p/00/04/84/15/16_full.jpg"/>
                    <pic:cNvPicPr>
                      <a:picLocks noChangeAspect="1" noChangeArrowheads="1"/>
                    </pic:cNvPicPr>
                  </pic:nvPicPr>
                  <pic:blipFill>
                    <a:blip r:embed="rId9" cstate="print"/>
                    <a:srcRect t="4499" b="7649"/>
                    <a:stretch>
                      <a:fillRect/>
                    </a:stretch>
                  </pic:blipFill>
                  <pic:spPr bwMode="auto">
                    <a:xfrm>
                      <a:off x="0" y="0"/>
                      <a:ext cx="5945022" cy="3433959"/>
                    </a:xfrm>
                    <a:prstGeom prst="rect">
                      <a:avLst/>
                    </a:prstGeom>
                    <a:noFill/>
                    <a:ln w="9525">
                      <a:noFill/>
                      <a:miter lim="800000"/>
                      <a:headEnd/>
                      <a:tailEnd/>
                    </a:ln>
                  </pic:spPr>
                </pic:pic>
              </a:graphicData>
            </a:graphic>
          </wp:inline>
        </w:drawing>
      </w:r>
    </w:p>
    <w:p w:rsidR="000A597A" w:rsidRPr="000A597A" w:rsidRDefault="0025168E" w:rsidP="002F5140">
      <w:pPr>
        <w:shd w:val="clear" w:color="auto" w:fill="FFFFFF"/>
        <w:spacing w:before="264" w:after="264" w:line="240" w:lineRule="auto"/>
        <w:jc w:val="both"/>
        <w:rPr>
          <w:rFonts w:asciiTheme="majorHAnsi" w:eastAsia="Times New Roman" w:hAnsiTheme="majorHAnsi" w:cs="Times New Roman"/>
          <w:sz w:val="28"/>
          <w:szCs w:val="28"/>
          <w:lang w:eastAsia="ru-RU"/>
        </w:rPr>
      </w:pPr>
      <w:hyperlink r:id="rId10" w:tgtFrame="_blank" w:history="1">
        <w:r w:rsidR="000A597A" w:rsidRPr="000A597A">
          <w:rPr>
            <w:rStyle w:val="a4"/>
            <w:rFonts w:asciiTheme="majorHAnsi" w:hAnsiTheme="majorHAnsi" w:cs="Arial"/>
            <w:color w:val="auto"/>
            <w:sz w:val="28"/>
            <w:szCs w:val="28"/>
            <w:u w:val="none"/>
            <w:shd w:val="clear" w:color="auto" w:fill="FFFFFF"/>
          </w:rPr>
          <w:t>Противообвальная галерея</w:t>
        </w:r>
      </w:hyperlink>
    </w:p>
    <w:p w:rsidR="000A597A" w:rsidRDefault="00A95A7E"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drawing>
          <wp:inline distT="0" distB="0" distL="0" distR="0">
            <wp:extent cx="5940425" cy="3974443"/>
            <wp:effectExtent l="19050" t="0" r="3175" b="0"/>
            <wp:docPr id="16" name="Рисунок 16" descr="https://img0.liveinternet.ru/images/attach/c/4/82/609/82609560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img0.liveinternet.ru/images/attach/c/4/82/609/82609560_8.jpg"/>
                    <pic:cNvPicPr>
                      <a:picLocks noChangeAspect="1" noChangeArrowheads="1"/>
                    </pic:cNvPicPr>
                  </pic:nvPicPr>
                  <pic:blipFill>
                    <a:blip r:embed="rId11" cstate="print"/>
                    <a:srcRect/>
                    <a:stretch>
                      <a:fillRect/>
                    </a:stretch>
                  </pic:blipFill>
                  <pic:spPr bwMode="auto">
                    <a:xfrm>
                      <a:off x="0" y="0"/>
                      <a:ext cx="5940425" cy="3974443"/>
                    </a:xfrm>
                    <a:prstGeom prst="rect">
                      <a:avLst/>
                    </a:prstGeom>
                    <a:noFill/>
                    <a:ln w="9525">
                      <a:noFill/>
                      <a:miter lim="800000"/>
                      <a:headEnd/>
                      <a:tailEnd/>
                    </a:ln>
                  </pic:spPr>
                </pic:pic>
              </a:graphicData>
            </a:graphic>
          </wp:inline>
        </w:drawing>
      </w:r>
    </w:p>
    <w:p w:rsidR="00A95A7E" w:rsidRDefault="0025168E" w:rsidP="002F5140">
      <w:pPr>
        <w:shd w:val="clear" w:color="auto" w:fill="FFFFFF"/>
        <w:spacing w:before="264" w:after="264" w:line="240" w:lineRule="auto"/>
        <w:jc w:val="both"/>
        <w:rPr>
          <w:rFonts w:asciiTheme="majorHAnsi" w:hAnsiTheme="majorHAnsi"/>
          <w:sz w:val="28"/>
          <w:szCs w:val="28"/>
        </w:rPr>
      </w:pPr>
      <w:hyperlink r:id="rId12" w:history="1">
        <w:r w:rsidR="00A95A7E" w:rsidRPr="00A95A7E">
          <w:rPr>
            <w:rStyle w:val="a4"/>
            <w:rFonts w:asciiTheme="majorHAnsi" w:hAnsiTheme="majorHAnsi" w:cs="Arial"/>
            <w:color w:val="auto"/>
            <w:sz w:val="28"/>
            <w:szCs w:val="28"/>
            <w:u w:val="none"/>
          </w:rPr>
          <w:t>Противообвальная галерея</w:t>
        </w:r>
      </w:hyperlink>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lastRenderedPageBreak/>
        <w:t>Улавливающие сооружения предназначены для перехвата лавин, осыпей, оползней, селей, а галереи обеспечивают пропуск обвалившихся масс снега или грунта над дорогой.</w:t>
      </w:r>
    </w:p>
    <w:p w:rsid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К третьей группе относятся сооружения, обеспечивающие пропуск стока вод через полотно дороги (трубы под насыпями, водосбросы, лотки, быстротоки), грязевых и селевых потоков (</w:t>
      </w:r>
      <w:proofErr w:type="spellStart"/>
      <w:r w:rsidRPr="002F5140">
        <w:rPr>
          <w:rFonts w:ascii="Times New Roman" w:eastAsia="Times New Roman" w:hAnsi="Times New Roman" w:cs="Times New Roman"/>
          <w:sz w:val="28"/>
          <w:szCs w:val="28"/>
          <w:lang w:eastAsia="ru-RU"/>
        </w:rPr>
        <w:t>селеспуски</w:t>
      </w:r>
      <w:proofErr w:type="spellEnd"/>
      <w:r w:rsidRPr="002F5140">
        <w:rPr>
          <w:rFonts w:ascii="Times New Roman" w:eastAsia="Times New Roman" w:hAnsi="Times New Roman" w:cs="Times New Roman"/>
          <w:sz w:val="28"/>
          <w:szCs w:val="28"/>
          <w:lang w:eastAsia="ru-RU"/>
        </w:rPr>
        <w:t>).</w:t>
      </w:r>
    </w:p>
    <w:p w:rsidR="007B267E" w:rsidRPr="002F5140" w:rsidRDefault="007B267E"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drawing>
          <wp:inline distT="0" distB="0" distL="0" distR="0">
            <wp:extent cx="5940425" cy="4454329"/>
            <wp:effectExtent l="19050" t="0" r="3175" b="0"/>
            <wp:docPr id="21" name="Рисунок 6" descr="https://travel-dom.ru/wp-content/uploads/2020/06/zsd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travel-dom.ru/wp-content/uploads/2020/06/zsd6.jpg"/>
                    <pic:cNvPicPr>
                      <a:picLocks noChangeAspect="1" noChangeArrowheads="1"/>
                    </pic:cNvPicPr>
                  </pic:nvPicPr>
                  <pic:blipFill>
                    <a:blip r:embed="rId13" cstate="print"/>
                    <a:srcRect/>
                    <a:stretch>
                      <a:fillRect/>
                    </a:stretch>
                  </pic:blipFill>
                  <pic:spPr bwMode="auto">
                    <a:xfrm>
                      <a:off x="0" y="0"/>
                      <a:ext cx="5940425" cy="4454329"/>
                    </a:xfrm>
                    <a:prstGeom prst="rect">
                      <a:avLst/>
                    </a:prstGeom>
                    <a:noFill/>
                    <a:ln w="9525">
                      <a:noFill/>
                      <a:miter lim="800000"/>
                      <a:headEnd/>
                      <a:tailEnd/>
                    </a:ln>
                  </pic:spPr>
                </pic:pic>
              </a:graphicData>
            </a:graphic>
          </wp:inline>
        </w:drawing>
      </w:r>
    </w:p>
    <w:p w:rsid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Для предохранения берегов горных рек от подмыва и закрепления дна и берегов водотока применяют струенаправляющие дамбы, буны, габионы, бетонные тюфяки и плиты.</w:t>
      </w:r>
    </w:p>
    <w:p w:rsidR="00987605" w:rsidRPr="002F5140" w:rsidRDefault="00987605"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lastRenderedPageBreak/>
        <w:drawing>
          <wp:inline distT="0" distB="0" distL="0" distR="0">
            <wp:extent cx="5940425" cy="4451360"/>
            <wp:effectExtent l="19050" t="0" r="3175" b="0"/>
            <wp:docPr id="19" name="Рисунок 1" descr="https://www.aqua-works.ru/netcat_files/multifile/1351/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aqua-works.ru/netcat_files/multifile/1351/54.jpg"/>
                    <pic:cNvPicPr>
                      <a:picLocks noChangeAspect="1" noChangeArrowheads="1"/>
                    </pic:cNvPicPr>
                  </pic:nvPicPr>
                  <pic:blipFill>
                    <a:blip r:embed="rId14" cstate="print"/>
                    <a:srcRect/>
                    <a:stretch>
                      <a:fillRect/>
                    </a:stretch>
                  </pic:blipFill>
                  <pic:spPr bwMode="auto">
                    <a:xfrm>
                      <a:off x="0" y="0"/>
                      <a:ext cx="5940425" cy="4451360"/>
                    </a:xfrm>
                    <a:prstGeom prst="rect">
                      <a:avLst/>
                    </a:prstGeom>
                    <a:noFill/>
                    <a:ln w="9525">
                      <a:noFill/>
                      <a:miter lim="800000"/>
                      <a:headEnd/>
                      <a:tailEnd/>
                    </a:ln>
                  </pic:spPr>
                </pic:pic>
              </a:graphicData>
            </a:graphic>
          </wp:inline>
        </w:drawing>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Помимо указанных видов сооружений, безопасности движения на дорогах способствуют также ограждающие конструкции: парапеты, надолбы, </w:t>
      </w:r>
      <w:proofErr w:type="spellStart"/>
      <w:r w:rsidRPr="002F5140">
        <w:rPr>
          <w:rFonts w:ascii="Times New Roman" w:eastAsia="Times New Roman" w:hAnsi="Times New Roman" w:cs="Times New Roman"/>
          <w:sz w:val="28"/>
          <w:szCs w:val="28"/>
          <w:lang w:eastAsia="ru-RU"/>
        </w:rPr>
        <w:t>колесоотбойные</w:t>
      </w:r>
      <w:proofErr w:type="spellEnd"/>
      <w:r w:rsidRPr="002F5140">
        <w:rPr>
          <w:rFonts w:ascii="Times New Roman" w:eastAsia="Times New Roman" w:hAnsi="Times New Roman" w:cs="Times New Roman"/>
          <w:sz w:val="28"/>
          <w:szCs w:val="28"/>
          <w:lang w:eastAsia="ru-RU"/>
        </w:rPr>
        <w:t xml:space="preserve"> брусья и стенки.</w:t>
      </w:r>
    </w:p>
    <w:p w:rsidR="00E37D69"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Ниже приведены основные сведения, касающиеся принципов конструирования и расчета полумостов, балконов, подпорных и облицовочных стен, а также защитных галерей. </w:t>
      </w:r>
    </w:p>
    <w:p w:rsid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Полумосты и балконы</w:t>
      </w:r>
    </w:p>
    <w:p w:rsidR="00E37D69" w:rsidRPr="002F5140" w:rsidRDefault="00E37D69"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E37D69">
        <w:rPr>
          <w:rFonts w:ascii="Times New Roman" w:eastAsia="Times New Roman" w:hAnsi="Times New Roman" w:cs="Times New Roman"/>
          <w:noProof/>
          <w:sz w:val="28"/>
          <w:szCs w:val="28"/>
          <w:lang w:eastAsia="ru-RU"/>
        </w:rPr>
        <w:lastRenderedPageBreak/>
        <w:drawing>
          <wp:inline distT="0" distB="0" distL="0" distR="0">
            <wp:extent cx="5940425" cy="4489169"/>
            <wp:effectExtent l="19050" t="0" r="3175" b="0"/>
            <wp:docPr id="12" name="Рисунок 19" descr="https://topvoyager.com/wp-content/uploads/2017/02/samye-opasnye-dorogi-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topvoyager.com/wp-content/uploads/2017/02/samye-opasnye-dorogi-11.jpg"/>
                    <pic:cNvPicPr>
                      <a:picLocks noChangeAspect="1" noChangeArrowheads="1"/>
                    </pic:cNvPicPr>
                  </pic:nvPicPr>
                  <pic:blipFill>
                    <a:blip r:embed="rId15" cstate="print"/>
                    <a:srcRect/>
                    <a:stretch>
                      <a:fillRect/>
                    </a:stretch>
                  </pic:blipFill>
                  <pic:spPr bwMode="auto">
                    <a:xfrm>
                      <a:off x="0" y="0"/>
                      <a:ext cx="5940425" cy="4489169"/>
                    </a:xfrm>
                    <a:prstGeom prst="rect">
                      <a:avLst/>
                    </a:prstGeom>
                    <a:noFill/>
                    <a:ln w="9525">
                      <a:noFill/>
                      <a:miter lim="800000"/>
                      <a:headEnd/>
                      <a:tailEnd/>
                    </a:ln>
                  </pic:spPr>
                </pic:pic>
              </a:graphicData>
            </a:graphic>
          </wp:inline>
        </w:drawing>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Полумосты возводят на отдельных, труднодоступных участках трассы и располагают на горном склоне так, что проезжая часть дороги полностью или частично размещается на несущей конструкции полумоста. В первом случае между конструкцией полумоста и горным склоном остается зазор, а при частичном размещении проезжей части </w:t>
      </w:r>
      <w:proofErr w:type="gramStart"/>
      <w:r w:rsidRPr="002F5140">
        <w:rPr>
          <w:rFonts w:ascii="Times New Roman" w:eastAsia="Times New Roman" w:hAnsi="Times New Roman" w:cs="Times New Roman"/>
          <w:sz w:val="28"/>
          <w:szCs w:val="28"/>
          <w:lang w:eastAsia="ru-RU"/>
        </w:rPr>
        <w:t>на</w:t>
      </w:r>
      <w:proofErr w:type="gramEnd"/>
      <w:r w:rsidRPr="002F5140">
        <w:rPr>
          <w:rFonts w:ascii="Times New Roman" w:eastAsia="Times New Roman" w:hAnsi="Times New Roman" w:cs="Times New Roman"/>
          <w:sz w:val="28"/>
          <w:szCs w:val="28"/>
          <w:lang w:eastAsia="ru-RU"/>
        </w:rPr>
        <w:t xml:space="preserve"> </w:t>
      </w:r>
      <w:proofErr w:type="gramStart"/>
      <w:r w:rsidRPr="002F5140">
        <w:rPr>
          <w:rFonts w:ascii="Times New Roman" w:eastAsia="Times New Roman" w:hAnsi="Times New Roman" w:cs="Times New Roman"/>
          <w:sz w:val="28"/>
          <w:szCs w:val="28"/>
          <w:lang w:eastAsia="ru-RU"/>
        </w:rPr>
        <w:t>полумосту</w:t>
      </w:r>
      <w:proofErr w:type="gramEnd"/>
      <w:r w:rsidRPr="002F5140">
        <w:rPr>
          <w:rFonts w:ascii="Times New Roman" w:eastAsia="Times New Roman" w:hAnsi="Times New Roman" w:cs="Times New Roman"/>
          <w:sz w:val="28"/>
          <w:szCs w:val="28"/>
          <w:lang w:eastAsia="ru-RU"/>
        </w:rPr>
        <w:t xml:space="preserve"> пролетное строение заводят одной стороной «а берму, устроенную в горном склоне. Между конструкцией полумоста и косогором устраивают деформационный шов.</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Полумосты возводят из каменной кладки, бетона или железобетона арочной, балочной или рамной конструкции. На временных дорогах применяют полумосты деревянной конструкции. </w:t>
      </w:r>
      <w:proofErr w:type="gramStart"/>
      <w:r w:rsidRPr="002F5140">
        <w:rPr>
          <w:rFonts w:ascii="Times New Roman" w:eastAsia="Times New Roman" w:hAnsi="Times New Roman" w:cs="Times New Roman"/>
          <w:sz w:val="28"/>
          <w:szCs w:val="28"/>
          <w:lang w:eastAsia="ru-RU"/>
        </w:rPr>
        <w:t>На существующих горных дорогах большинство полумостов - арочные из каменной кладки или монолитного бетона.</w:t>
      </w:r>
      <w:proofErr w:type="gramEnd"/>
      <w:r w:rsidRPr="002F5140">
        <w:rPr>
          <w:rFonts w:ascii="Times New Roman" w:eastAsia="Times New Roman" w:hAnsi="Times New Roman" w:cs="Times New Roman"/>
          <w:sz w:val="28"/>
          <w:szCs w:val="28"/>
          <w:lang w:eastAsia="ru-RU"/>
        </w:rPr>
        <w:t xml:space="preserve"> Опоры таких полумостов имеют переменную высоту в поперечном от оси дороги направлении в соответствии с рельефом местности (рис. 179, а). За последнее время находят применение полумосты из железобетона</w:t>
      </w:r>
    </w:p>
    <w:p w:rsid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Подпорные и облицовочные стены</w:t>
      </w:r>
    </w:p>
    <w:p w:rsidR="00992E8C" w:rsidRPr="002F5140" w:rsidRDefault="00992E8C"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lastRenderedPageBreak/>
        <w:drawing>
          <wp:inline distT="0" distB="0" distL="0" distR="0">
            <wp:extent cx="5940425" cy="3979741"/>
            <wp:effectExtent l="19050" t="0" r="3175" b="0"/>
            <wp:docPr id="14" name="Рисунок 1" descr="https://pbs.twimg.com/media/DzHBIHfWwAET9Y_?format=jpg&amp;name=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s.twimg.com/media/DzHBIHfWwAET9Y_?format=jpg&amp;name=medium"/>
                    <pic:cNvPicPr>
                      <a:picLocks noChangeAspect="1" noChangeArrowheads="1"/>
                    </pic:cNvPicPr>
                  </pic:nvPicPr>
                  <pic:blipFill>
                    <a:blip r:embed="rId16" cstate="print"/>
                    <a:srcRect/>
                    <a:stretch>
                      <a:fillRect/>
                    </a:stretch>
                  </pic:blipFill>
                  <pic:spPr bwMode="auto">
                    <a:xfrm>
                      <a:off x="0" y="0"/>
                      <a:ext cx="5940425" cy="3979741"/>
                    </a:xfrm>
                    <a:prstGeom prst="rect">
                      <a:avLst/>
                    </a:prstGeom>
                    <a:noFill/>
                    <a:ln w="9525">
                      <a:noFill/>
                      <a:miter lim="800000"/>
                      <a:headEnd/>
                      <a:tailEnd/>
                    </a:ln>
                  </pic:spPr>
                </pic:pic>
              </a:graphicData>
            </a:graphic>
          </wp:inline>
        </w:drawing>
      </w:r>
    </w:p>
    <w:p w:rsidR="00992E8C" w:rsidRDefault="00992E8C"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drawing>
          <wp:inline distT="0" distB="0" distL="0" distR="0">
            <wp:extent cx="5940425" cy="3480922"/>
            <wp:effectExtent l="19050" t="0" r="3175" b="0"/>
            <wp:docPr id="15" name="Рисунок 4" descr="https://www.vnedra.ru/wp-content/uploads/2021/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vnedra.ru/wp-content/uploads/2021/06/5.jpg"/>
                    <pic:cNvPicPr>
                      <a:picLocks noChangeAspect="1" noChangeArrowheads="1"/>
                    </pic:cNvPicPr>
                  </pic:nvPicPr>
                  <pic:blipFill>
                    <a:blip r:embed="rId17" cstate="print"/>
                    <a:srcRect/>
                    <a:stretch>
                      <a:fillRect/>
                    </a:stretch>
                  </pic:blipFill>
                  <pic:spPr bwMode="auto">
                    <a:xfrm>
                      <a:off x="0" y="0"/>
                      <a:ext cx="5940425" cy="3480922"/>
                    </a:xfrm>
                    <a:prstGeom prst="rect">
                      <a:avLst/>
                    </a:prstGeom>
                    <a:noFill/>
                    <a:ln w="9525">
                      <a:noFill/>
                      <a:miter lim="800000"/>
                      <a:headEnd/>
                      <a:tailEnd/>
                    </a:ln>
                  </pic:spPr>
                </pic:pic>
              </a:graphicData>
            </a:graphic>
          </wp:inline>
        </w:drawing>
      </w:r>
    </w:p>
    <w:p w:rsid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При </w:t>
      </w:r>
      <w:proofErr w:type="spellStart"/>
      <w:r w:rsidRPr="002F5140">
        <w:rPr>
          <w:rFonts w:ascii="Times New Roman" w:eastAsia="Times New Roman" w:hAnsi="Times New Roman" w:cs="Times New Roman"/>
          <w:sz w:val="28"/>
          <w:szCs w:val="28"/>
          <w:lang w:eastAsia="ru-RU"/>
        </w:rPr>
        <w:t>проложении</w:t>
      </w:r>
      <w:proofErr w:type="spellEnd"/>
      <w:r w:rsidRPr="002F5140">
        <w:rPr>
          <w:rFonts w:ascii="Times New Roman" w:eastAsia="Times New Roman" w:hAnsi="Times New Roman" w:cs="Times New Roman"/>
          <w:sz w:val="28"/>
          <w:szCs w:val="28"/>
          <w:lang w:eastAsia="ru-RU"/>
        </w:rPr>
        <w:t xml:space="preserve"> дороги по косогорам необходимо придавать откосам выемок, насыпей или </w:t>
      </w:r>
      <w:proofErr w:type="spellStart"/>
      <w:r w:rsidRPr="002F5140">
        <w:rPr>
          <w:rFonts w:ascii="Times New Roman" w:eastAsia="Times New Roman" w:hAnsi="Times New Roman" w:cs="Times New Roman"/>
          <w:sz w:val="28"/>
          <w:szCs w:val="28"/>
          <w:lang w:eastAsia="ru-RU"/>
        </w:rPr>
        <w:t>полувыемок</w:t>
      </w:r>
      <w:proofErr w:type="spellEnd"/>
      <w:r w:rsidRPr="002F5140">
        <w:rPr>
          <w:rFonts w:ascii="Times New Roman" w:eastAsia="Times New Roman" w:hAnsi="Times New Roman" w:cs="Times New Roman"/>
          <w:sz w:val="28"/>
          <w:szCs w:val="28"/>
          <w:lang w:eastAsia="ru-RU"/>
        </w:rPr>
        <w:t xml:space="preserve"> такую крутизну, которая в зависимости от физико-механических свойств пород, условий их залегания и степени </w:t>
      </w:r>
      <w:proofErr w:type="spellStart"/>
      <w:r w:rsidRPr="002F5140">
        <w:rPr>
          <w:rFonts w:ascii="Times New Roman" w:eastAsia="Times New Roman" w:hAnsi="Times New Roman" w:cs="Times New Roman"/>
          <w:sz w:val="28"/>
          <w:szCs w:val="28"/>
          <w:lang w:eastAsia="ru-RU"/>
        </w:rPr>
        <w:t>выветриваемости</w:t>
      </w:r>
      <w:proofErr w:type="spellEnd"/>
      <w:r w:rsidRPr="002F5140">
        <w:rPr>
          <w:rFonts w:ascii="Times New Roman" w:eastAsia="Times New Roman" w:hAnsi="Times New Roman" w:cs="Times New Roman"/>
          <w:sz w:val="28"/>
          <w:szCs w:val="28"/>
          <w:lang w:eastAsia="ru-RU"/>
        </w:rPr>
        <w:t xml:space="preserve"> не вызовет нарушения их устойчивости. Это связано с необходимостью значительных объемов </w:t>
      </w:r>
      <w:hyperlink r:id="rId18" w:tooltip="Земляные работы" w:history="1">
        <w:r w:rsidRPr="002F5140">
          <w:rPr>
            <w:rFonts w:ascii="Times New Roman" w:eastAsia="Times New Roman" w:hAnsi="Times New Roman" w:cs="Times New Roman"/>
            <w:sz w:val="28"/>
            <w:szCs w:val="28"/>
            <w:lang w:eastAsia="ru-RU"/>
          </w:rPr>
          <w:t>земляных работ</w:t>
        </w:r>
      </w:hyperlink>
      <w:r w:rsidRPr="002F5140">
        <w:rPr>
          <w:rFonts w:ascii="Times New Roman" w:eastAsia="Times New Roman" w:hAnsi="Times New Roman" w:cs="Times New Roman"/>
          <w:sz w:val="28"/>
          <w:szCs w:val="28"/>
          <w:lang w:eastAsia="ru-RU"/>
        </w:rPr>
        <w:t xml:space="preserve">. Для их сокращения в ряде случаев целесообразно устраивать подпорные стены, удерживающие </w:t>
      </w:r>
      <w:r w:rsidRPr="002F5140">
        <w:rPr>
          <w:rFonts w:ascii="Times New Roman" w:eastAsia="Times New Roman" w:hAnsi="Times New Roman" w:cs="Times New Roman"/>
          <w:sz w:val="28"/>
          <w:szCs w:val="28"/>
          <w:lang w:eastAsia="ru-RU"/>
        </w:rPr>
        <w:lastRenderedPageBreak/>
        <w:t xml:space="preserve">массив породы, откос которого имеет крутизну большую, чем </w:t>
      </w:r>
      <w:proofErr w:type="gramStart"/>
      <w:r w:rsidRPr="002F5140">
        <w:rPr>
          <w:rFonts w:ascii="Times New Roman" w:eastAsia="Times New Roman" w:hAnsi="Times New Roman" w:cs="Times New Roman"/>
          <w:sz w:val="28"/>
          <w:szCs w:val="28"/>
          <w:lang w:eastAsia="ru-RU"/>
        </w:rPr>
        <w:t>предельная</w:t>
      </w:r>
      <w:proofErr w:type="gramEnd"/>
      <w:r w:rsidRPr="002F5140">
        <w:rPr>
          <w:rFonts w:ascii="Times New Roman" w:eastAsia="Times New Roman" w:hAnsi="Times New Roman" w:cs="Times New Roman"/>
          <w:sz w:val="28"/>
          <w:szCs w:val="28"/>
          <w:lang w:eastAsia="ru-RU"/>
        </w:rPr>
        <w:t xml:space="preserve"> по условиям устойчивости.</w:t>
      </w:r>
    </w:p>
    <w:p w:rsidR="00992E8C" w:rsidRDefault="00992E8C"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drawing>
          <wp:inline distT="0" distB="0" distL="0" distR="0">
            <wp:extent cx="5940425" cy="4456944"/>
            <wp:effectExtent l="19050" t="0" r="3175" b="0"/>
            <wp:docPr id="17" name="Рисунок 7" descr="https://pro-dachnikov.com/uploads/posts/2021-09/1632762639_133-pro-dachnikov-com-p-gabioni-podpornie-foto-1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pro-dachnikov.com/uploads/posts/2021-09/1632762639_133-pro-dachnikov-com-p-gabioni-podpornie-foto-141.jpg"/>
                    <pic:cNvPicPr>
                      <a:picLocks noChangeAspect="1" noChangeArrowheads="1"/>
                    </pic:cNvPicPr>
                  </pic:nvPicPr>
                  <pic:blipFill>
                    <a:blip r:embed="rId19" cstate="print"/>
                    <a:srcRect/>
                    <a:stretch>
                      <a:fillRect/>
                    </a:stretch>
                  </pic:blipFill>
                  <pic:spPr bwMode="auto">
                    <a:xfrm>
                      <a:off x="0" y="0"/>
                      <a:ext cx="5940425" cy="4456944"/>
                    </a:xfrm>
                    <a:prstGeom prst="rect">
                      <a:avLst/>
                    </a:prstGeom>
                    <a:noFill/>
                    <a:ln w="9525">
                      <a:noFill/>
                      <a:miter lim="800000"/>
                      <a:headEnd/>
                      <a:tailEnd/>
                    </a:ln>
                  </pic:spPr>
                </pic:pic>
              </a:graphicData>
            </a:graphic>
          </wp:inline>
        </w:drawing>
      </w:r>
    </w:p>
    <w:p w:rsidR="00992E8C" w:rsidRPr="002F5140" w:rsidRDefault="00992E8C"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drawing>
          <wp:inline distT="0" distB="0" distL="0" distR="0">
            <wp:extent cx="5940425" cy="3895260"/>
            <wp:effectExtent l="19050" t="0" r="3175" b="0"/>
            <wp:docPr id="18" name="Рисунок 10" descr="https://pro-dachnikov.com/uploads/posts/2021-09/1632762603_124-pro-dachnikov-com-p-gabioni-podpornie-foto-1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pro-dachnikov.com/uploads/posts/2021-09/1632762603_124-pro-dachnikov-com-p-gabioni-podpornie-foto-132.jpg"/>
                    <pic:cNvPicPr>
                      <a:picLocks noChangeAspect="1" noChangeArrowheads="1"/>
                    </pic:cNvPicPr>
                  </pic:nvPicPr>
                  <pic:blipFill>
                    <a:blip r:embed="rId20" cstate="print"/>
                    <a:srcRect/>
                    <a:stretch>
                      <a:fillRect/>
                    </a:stretch>
                  </pic:blipFill>
                  <pic:spPr bwMode="auto">
                    <a:xfrm>
                      <a:off x="0" y="0"/>
                      <a:ext cx="5940425" cy="3895260"/>
                    </a:xfrm>
                    <a:prstGeom prst="rect">
                      <a:avLst/>
                    </a:prstGeom>
                    <a:noFill/>
                    <a:ln w="9525">
                      <a:noFill/>
                      <a:miter lim="800000"/>
                      <a:headEnd/>
                      <a:tailEnd/>
                    </a:ln>
                  </pic:spPr>
                </pic:pic>
              </a:graphicData>
            </a:graphic>
          </wp:inline>
        </w:drawing>
      </w:r>
    </w:p>
    <w:p w:rsidR="00992E8C" w:rsidRDefault="00992E8C"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lastRenderedPageBreak/>
        <w:drawing>
          <wp:inline distT="0" distB="0" distL="0" distR="0">
            <wp:extent cx="5940425" cy="4199285"/>
            <wp:effectExtent l="19050" t="0" r="3175" b="0"/>
            <wp:docPr id="20" name="Рисунок 13" descr="https://dom-alyeparusa.ru/wp-content/uploads/4/6/b/46bd6f340257e82d2c68d4b1caf928d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dom-alyeparusa.ru/wp-content/uploads/4/6/b/46bd6f340257e82d2c68d4b1caf928dd.jpeg"/>
                    <pic:cNvPicPr>
                      <a:picLocks noChangeAspect="1" noChangeArrowheads="1"/>
                    </pic:cNvPicPr>
                  </pic:nvPicPr>
                  <pic:blipFill>
                    <a:blip r:embed="rId21" cstate="print"/>
                    <a:srcRect/>
                    <a:stretch>
                      <a:fillRect/>
                    </a:stretch>
                  </pic:blipFill>
                  <pic:spPr bwMode="auto">
                    <a:xfrm>
                      <a:off x="0" y="0"/>
                      <a:ext cx="5940425" cy="4199285"/>
                    </a:xfrm>
                    <a:prstGeom prst="rect">
                      <a:avLst/>
                    </a:prstGeom>
                    <a:noFill/>
                    <a:ln w="9525">
                      <a:noFill/>
                      <a:miter lim="800000"/>
                      <a:headEnd/>
                      <a:tailEnd/>
                    </a:ln>
                  </pic:spPr>
                </pic:pic>
              </a:graphicData>
            </a:graphic>
          </wp:inline>
        </w:drawing>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На горных дорогах подпорные стены могут укреплять низо</w:t>
      </w:r>
      <w:r w:rsidR="004113C4">
        <w:rPr>
          <w:rFonts w:ascii="Times New Roman" w:eastAsia="Times New Roman" w:hAnsi="Times New Roman" w:cs="Times New Roman"/>
          <w:sz w:val="28"/>
          <w:szCs w:val="28"/>
          <w:lang w:eastAsia="ru-RU"/>
        </w:rPr>
        <w:t>вой откос насыпи (низовые стены</w:t>
      </w:r>
      <w:r w:rsidRPr="002F5140">
        <w:rPr>
          <w:rFonts w:ascii="Times New Roman" w:eastAsia="Times New Roman" w:hAnsi="Times New Roman" w:cs="Times New Roman"/>
          <w:sz w:val="28"/>
          <w:szCs w:val="28"/>
          <w:lang w:eastAsia="ru-RU"/>
        </w:rPr>
        <w:t>), верховой откос вые</w:t>
      </w:r>
      <w:r w:rsidR="004113C4">
        <w:rPr>
          <w:rFonts w:ascii="Times New Roman" w:eastAsia="Times New Roman" w:hAnsi="Times New Roman" w:cs="Times New Roman"/>
          <w:sz w:val="28"/>
          <w:szCs w:val="28"/>
          <w:lang w:eastAsia="ru-RU"/>
        </w:rPr>
        <w:t>мки (верховые стены</w:t>
      </w:r>
      <w:r w:rsidRPr="002F5140">
        <w:rPr>
          <w:rFonts w:ascii="Times New Roman" w:eastAsia="Times New Roman" w:hAnsi="Times New Roman" w:cs="Times New Roman"/>
          <w:sz w:val="28"/>
          <w:szCs w:val="28"/>
          <w:lang w:eastAsia="ru-RU"/>
        </w:rPr>
        <w:t>) или оба эти откоса. Последний случай может иметь место при развитии трассы дороги в виде серпантины.</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В горных районах нужно учитывать ряд факторов, осложняющих строительство дорог и эксплуатацию автомобильного транспорта: большие уклоны местности, существенно превышающие предельные допустимые уклоны дороги; сильно пересеченный рельеф, вынуждающий устраивать большое количество закруглений малого радиуса, скалистые грунты, различие климатических условий отдельных участков дороги. Продукты выветривания, скапливающиеся на склонах, смываются сильными ливнями и образуют грязекаменные потоки – сели. Откладывающиеся массы селевых выносов загромождают отверстия мостов и заливают дорогу. Иногда для защиты дороги приходится устраивать специальные сооружения – заградительные стенки на косогоре или перекрывающие дорогу галереи, через которые перепускают каменные осыпи или селевые потоки. В высокогорных районах в зимний и весенний периоды представляют опасность для движения лавины - обрушения со склонов больших масс снега. Для защиты дороги в местах падения лавин устраивают </w:t>
      </w:r>
      <w:proofErr w:type="spellStart"/>
      <w:r w:rsidRPr="002F5140">
        <w:rPr>
          <w:rFonts w:ascii="Times New Roman" w:eastAsia="Times New Roman" w:hAnsi="Times New Roman" w:cs="Times New Roman"/>
          <w:sz w:val="28"/>
          <w:szCs w:val="28"/>
          <w:lang w:eastAsia="ru-RU"/>
        </w:rPr>
        <w:t>противолавинные</w:t>
      </w:r>
      <w:proofErr w:type="spellEnd"/>
      <w:r w:rsidRPr="002F5140">
        <w:rPr>
          <w:rFonts w:ascii="Times New Roman" w:eastAsia="Times New Roman" w:hAnsi="Times New Roman" w:cs="Times New Roman"/>
          <w:sz w:val="28"/>
          <w:szCs w:val="28"/>
          <w:lang w:eastAsia="ru-RU"/>
        </w:rPr>
        <w:t xml:space="preserve"> галереи, а в процессе содержания дороги искусственно вызывают обрушения лавин обстрелом участков накопившегося снега, закрывая на это время движение на дороге.</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noProof/>
          <w:sz w:val="28"/>
          <w:szCs w:val="28"/>
          <w:lang w:eastAsia="ru-RU"/>
        </w:rPr>
        <w:lastRenderedPageBreak/>
        <w:drawing>
          <wp:inline distT="0" distB="0" distL="0" distR="0">
            <wp:extent cx="4675505" cy="2488565"/>
            <wp:effectExtent l="19050" t="0" r="0" b="0"/>
            <wp:docPr id="1" name="Рисунок 1" descr="https://pandia.ru/text/80/596/images/img1_3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andia.ru/text/80/596/images/img1_337.jpg"/>
                    <pic:cNvPicPr>
                      <a:picLocks noChangeAspect="1" noChangeArrowheads="1"/>
                    </pic:cNvPicPr>
                  </pic:nvPicPr>
                  <pic:blipFill>
                    <a:blip r:embed="rId22" cstate="print"/>
                    <a:srcRect/>
                    <a:stretch>
                      <a:fillRect/>
                    </a:stretch>
                  </pic:blipFill>
                  <pic:spPr bwMode="auto">
                    <a:xfrm>
                      <a:off x="0" y="0"/>
                      <a:ext cx="4675505" cy="2488565"/>
                    </a:xfrm>
                    <a:prstGeom prst="rect">
                      <a:avLst/>
                    </a:prstGeom>
                    <a:noFill/>
                    <a:ln w="9525">
                      <a:noFill/>
                      <a:miter lim="800000"/>
                      <a:headEnd/>
                      <a:tailEnd/>
                    </a:ln>
                  </pic:spPr>
                </pic:pic>
              </a:graphicData>
            </a:graphic>
          </wp:inline>
        </w:drawing>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1-первоначальное очертание склона;</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2-засыпка грунтом после постройки галереи;</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3-ж/б конструкция галереи на массивных опорах;</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4-дорога, </w:t>
      </w:r>
      <w:proofErr w:type="gramStart"/>
      <w:r w:rsidRPr="002F5140">
        <w:rPr>
          <w:rFonts w:ascii="Times New Roman" w:eastAsia="Times New Roman" w:hAnsi="Times New Roman" w:cs="Times New Roman"/>
          <w:sz w:val="28"/>
          <w:szCs w:val="28"/>
          <w:lang w:eastAsia="ru-RU"/>
        </w:rPr>
        <w:t>используемая</w:t>
      </w:r>
      <w:proofErr w:type="gramEnd"/>
      <w:r w:rsidRPr="002F5140">
        <w:rPr>
          <w:rFonts w:ascii="Times New Roman" w:eastAsia="Times New Roman" w:hAnsi="Times New Roman" w:cs="Times New Roman"/>
          <w:sz w:val="28"/>
          <w:szCs w:val="28"/>
          <w:lang w:eastAsia="ru-RU"/>
        </w:rPr>
        <w:t xml:space="preserve"> для движения летом.</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noProof/>
          <w:sz w:val="28"/>
          <w:szCs w:val="28"/>
          <w:lang w:eastAsia="ru-RU"/>
        </w:rPr>
        <w:drawing>
          <wp:inline distT="0" distB="0" distL="0" distR="0">
            <wp:extent cx="1868805" cy="2210435"/>
            <wp:effectExtent l="19050" t="0" r="0" b="0"/>
            <wp:docPr id="2" name="Рисунок 2" descr="https://pandia.ru/text/80/596/images/img2_1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andia.ru/text/80/596/images/img2_198.jpg"/>
                    <pic:cNvPicPr>
                      <a:picLocks noChangeAspect="1" noChangeArrowheads="1"/>
                    </pic:cNvPicPr>
                  </pic:nvPicPr>
                  <pic:blipFill>
                    <a:blip r:embed="rId23" cstate="print"/>
                    <a:srcRect/>
                    <a:stretch>
                      <a:fillRect/>
                    </a:stretch>
                  </pic:blipFill>
                  <pic:spPr bwMode="auto">
                    <a:xfrm>
                      <a:off x="0" y="0"/>
                      <a:ext cx="1868805" cy="2210435"/>
                    </a:xfrm>
                    <a:prstGeom prst="rect">
                      <a:avLst/>
                    </a:prstGeom>
                    <a:noFill/>
                    <a:ln w="9525">
                      <a:noFill/>
                      <a:miter lim="800000"/>
                      <a:headEnd/>
                      <a:tailEnd/>
                    </a:ln>
                  </pic:spPr>
                </pic:pic>
              </a:graphicData>
            </a:graphic>
          </wp:inline>
        </w:drawing>
      </w:r>
    </w:p>
    <w:p w:rsid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proofErr w:type="spellStart"/>
      <w:r w:rsidRPr="002F5140">
        <w:rPr>
          <w:rFonts w:ascii="Times New Roman" w:eastAsia="Times New Roman" w:hAnsi="Times New Roman" w:cs="Times New Roman"/>
          <w:sz w:val="28"/>
          <w:szCs w:val="28"/>
          <w:lang w:eastAsia="ru-RU"/>
        </w:rPr>
        <w:t>Полутоннель</w:t>
      </w:r>
      <w:proofErr w:type="spellEnd"/>
    </w:p>
    <w:p w:rsidR="007B267E" w:rsidRPr="002F5140" w:rsidRDefault="007B267E"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lastRenderedPageBreak/>
        <w:drawing>
          <wp:inline distT="0" distB="0" distL="0" distR="0">
            <wp:extent cx="5940425" cy="4456713"/>
            <wp:effectExtent l="19050" t="0" r="3175" b="0"/>
            <wp:docPr id="22" name="Рисунок 9" descr="https://vsegda-pomnim.com/uploads/posts/2022-03/1647878715_39-vsegda-pomnim-com-p-verdonskoe-ushchele-foto-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vsegda-pomnim.com/uploads/posts/2022-03/1647878715_39-vsegda-pomnim-com-p-verdonskoe-ushchele-foto-42.jpg"/>
                    <pic:cNvPicPr>
                      <a:picLocks noChangeAspect="1" noChangeArrowheads="1"/>
                    </pic:cNvPicPr>
                  </pic:nvPicPr>
                  <pic:blipFill>
                    <a:blip r:embed="rId24" cstate="print"/>
                    <a:srcRect/>
                    <a:stretch>
                      <a:fillRect/>
                    </a:stretch>
                  </pic:blipFill>
                  <pic:spPr bwMode="auto">
                    <a:xfrm>
                      <a:off x="0" y="0"/>
                      <a:ext cx="5940425" cy="4456713"/>
                    </a:xfrm>
                    <a:prstGeom prst="rect">
                      <a:avLst/>
                    </a:prstGeom>
                    <a:noFill/>
                    <a:ln w="9525">
                      <a:noFill/>
                      <a:miter lim="800000"/>
                      <a:headEnd/>
                      <a:tailEnd/>
                    </a:ln>
                  </pic:spPr>
                </pic:pic>
              </a:graphicData>
            </a:graphic>
          </wp:inline>
        </w:drawing>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Применяется на участках горных склонов с отвесными стенками из прочных массивных горных пород или </w:t>
      </w:r>
      <w:proofErr w:type="gramStart"/>
      <w:r w:rsidRPr="002F5140">
        <w:rPr>
          <w:rFonts w:ascii="Times New Roman" w:eastAsia="Times New Roman" w:hAnsi="Times New Roman" w:cs="Times New Roman"/>
          <w:sz w:val="28"/>
          <w:szCs w:val="28"/>
          <w:lang w:eastAsia="ru-RU"/>
        </w:rPr>
        <w:t>при</w:t>
      </w:r>
      <w:proofErr w:type="gramEnd"/>
      <w:r w:rsidRPr="002F5140">
        <w:rPr>
          <w:rFonts w:ascii="Times New Roman" w:eastAsia="Times New Roman" w:hAnsi="Times New Roman" w:cs="Times New Roman"/>
          <w:sz w:val="28"/>
          <w:szCs w:val="28"/>
          <w:lang w:eastAsia="ru-RU"/>
        </w:rPr>
        <w:t xml:space="preserve"> благоприятных напластований горных массивов. При этом дорога в максимальной степени защищена от воздействия камнепадов, схода смежных лавин и действия селевых паводков.</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Балкон</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noProof/>
          <w:sz w:val="28"/>
          <w:szCs w:val="28"/>
          <w:lang w:eastAsia="ru-RU"/>
        </w:rPr>
        <w:drawing>
          <wp:inline distT="0" distB="0" distL="0" distR="0">
            <wp:extent cx="2973705" cy="1614170"/>
            <wp:effectExtent l="19050" t="0" r="0" b="0"/>
            <wp:docPr id="3" name="Рисунок 3" descr="https://pandia.ru/text/80/596/images/img3_1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andia.ru/text/80/596/images/img3_155.jpg"/>
                    <pic:cNvPicPr>
                      <a:picLocks noChangeAspect="1" noChangeArrowheads="1"/>
                    </pic:cNvPicPr>
                  </pic:nvPicPr>
                  <pic:blipFill>
                    <a:blip r:embed="rId25" cstate="print"/>
                    <a:srcRect/>
                    <a:stretch>
                      <a:fillRect/>
                    </a:stretch>
                  </pic:blipFill>
                  <pic:spPr bwMode="auto">
                    <a:xfrm>
                      <a:off x="0" y="0"/>
                      <a:ext cx="2973705" cy="1614170"/>
                    </a:xfrm>
                    <a:prstGeom prst="rect">
                      <a:avLst/>
                    </a:prstGeom>
                    <a:noFill/>
                    <a:ln w="9525">
                      <a:noFill/>
                      <a:miter lim="800000"/>
                      <a:headEnd/>
                      <a:tailEnd/>
                    </a:ln>
                  </pic:spPr>
                </pic:pic>
              </a:graphicData>
            </a:graphic>
          </wp:inline>
        </w:drawing>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Применяется на обрывистых склонах, сложенных из прочных массивных горных пород при их благоприятных напластованиях, когда смещение трассы в сторону горы связано с громадными скальными работами (соответственно с громадной стоимостью)</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Дороги в горах. Основные транспортные средства геологоразведочных партий, осуществляющих поисковые и разведочные работы в горах, — </w:t>
      </w:r>
      <w:r w:rsidRPr="002F5140">
        <w:rPr>
          <w:rFonts w:ascii="Times New Roman" w:eastAsia="Times New Roman" w:hAnsi="Times New Roman" w:cs="Times New Roman"/>
          <w:sz w:val="28"/>
          <w:szCs w:val="28"/>
          <w:lang w:eastAsia="ru-RU"/>
        </w:rPr>
        <w:lastRenderedPageBreak/>
        <w:t>автомобили и тракторы. Для обеспечения возможности эксплуатации автомобилей в горах прокладывают временные дороги или так называемые «черновые проезды». Трассу дороги выбирают с учетом допустимых углов подъема и радиусов закругления, обеспечения наибольшей безопасности и надежности перевозки грузов при минимальных объемах дорожных работ (укрепление проезжей части, выемка грунта и устройство насыпей, возведение защитных сооружений от осыпей, селевых потоков и лавин).</w:t>
      </w:r>
      <w:r w:rsidRPr="002F5140">
        <w:rPr>
          <w:rFonts w:ascii="Times New Roman" w:eastAsia="Times New Roman" w:hAnsi="Times New Roman" w:cs="Times New Roman"/>
          <w:sz w:val="28"/>
          <w:szCs w:val="28"/>
          <w:lang w:eastAsia="ru-RU"/>
        </w:rPr>
        <w:br/>
        <w:t>В трассе горной дороги выделяют долинные ходы и перевальные участки. Долинные ходы, прокладываемые по долинам рек, характеризуются сравнительно небольшими уклонами и значительным количеством поворотов, так как трасса в большинстве случаев проводится параллельно руслу реки. На перевальных участках или крутых склонах горная дорога характеризуется предельными углами наклона.</w:t>
      </w:r>
      <w:r w:rsidRPr="002F5140">
        <w:rPr>
          <w:rFonts w:ascii="Times New Roman" w:eastAsia="Times New Roman" w:hAnsi="Times New Roman" w:cs="Times New Roman"/>
          <w:sz w:val="28"/>
          <w:szCs w:val="28"/>
          <w:lang w:eastAsia="ru-RU"/>
        </w:rPr>
        <w:br/>
        <w:t>На рис. 25.8 представлена схема дорожной трассы в горах. Для соблюдения требований, предъявляемых к продольному профилю автомобильной дороги, трасса на пологом участке пути развивается в виде плавной кривой, а на крутом склоне — в виде ломаной линии.</w:t>
      </w:r>
      <w:r w:rsidRPr="002F5140">
        <w:rPr>
          <w:rFonts w:ascii="Times New Roman" w:eastAsia="Times New Roman" w:hAnsi="Times New Roman" w:cs="Times New Roman"/>
          <w:sz w:val="28"/>
          <w:szCs w:val="28"/>
          <w:lang w:eastAsia="ru-RU"/>
        </w:rPr>
        <w:br/>
        <w:t>Поперечные профили горных дорог представлены на рис. 25.9.</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noProof/>
          <w:sz w:val="28"/>
          <w:szCs w:val="28"/>
          <w:lang w:eastAsia="ru-RU"/>
        </w:rPr>
        <w:drawing>
          <wp:inline distT="0" distB="0" distL="0" distR="0">
            <wp:extent cx="5760000" cy="5172044"/>
            <wp:effectExtent l="19050" t="0" r="0" b="0"/>
            <wp:docPr id="4" name="Рисунок 4" descr="https://pandia.ru/text/80/596/images/img4_1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andia.ru/text/80/596/images/img4_132.jpg"/>
                    <pic:cNvPicPr>
                      <a:picLocks noChangeAspect="1" noChangeArrowheads="1"/>
                    </pic:cNvPicPr>
                  </pic:nvPicPr>
                  <pic:blipFill>
                    <a:blip r:embed="rId26" cstate="print"/>
                    <a:srcRect/>
                    <a:stretch>
                      <a:fillRect/>
                    </a:stretch>
                  </pic:blipFill>
                  <pic:spPr bwMode="auto">
                    <a:xfrm>
                      <a:off x="0" y="0"/>
                      <a:ext cx="5760000" cy="5172044"/>
                    </a:xfrm>
                    <a:prstGeom prst="rect">
                      <a:avLst/>
                    </a:prstGeom>
                    <a:noFill/>
                    <a:ln w="9525">
                      <a:noFill/>
                      <a:miter lim="800000"/>
                      <a:headEnd/>
                      <a:tailEnd/>
                    </a:ln>
                  </pic:spPr>
                </pic:pic>
              </a:graphicData>
            </a:graphic>
          </wp:inline>
        </w:drawing>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lastRenderedPageBreak/>
        <w:br/>
        <w:t xml:space="preserve">При значительных величинах угла склона горы насыпи и </w:t>
      </w:r>
      <w:proofErr w:type="spellStart"/>
      <w:r w:rsidRPr="002F5140">
        <w:rPr>
          <w:rFonts w:ascii="Times New Roman" w:eastAsia="Times New Roman" w:hAnsi="Times New Roman" w:cs="Times New Roman"/>
          <w:sz w:val="28"/>
          <w:szCs w:val="28"/>
          <w:lang w:eastAsia="ru-RU"/>
        </w:rPr>
        <w:t>полунасыпи</w:t>
      </w:r>
      <w:proofErr w:type="spellEnd"/>
      <w:r w:rsidRPr="002F5140">
        <w:rPr>
          <w:rFonts w:ascii="Times New Roman" w:eastAsia="Times New Roman" w:hAnsi="Times New Roman" w:cs="Times New Roman"/>
          <w:sz w:val="28"/>
          <w:szCs w:val="28"/>
          <w:lang w:eastAsia="ru-RU"/>
        </w:rPr>
        <w:t xml:space="preserve"> укрепляются банкетами из камня. Наиболее распространенный профиль дороги на долинных ходах — </w:t>
      </w:r>
      <w:proofErr w:type="spellStart"/>
      <w:r w:rsidRPr="002F5140">
        <w:rPr>
          <w:rFonts w:ascii="Times New Roman" w:eastAsia="Times New Roman" w:hAnsi="Times New Roman" w:cs="Times New Roman"/>
          <w:sz w:val="28"/>
          <w:szCs w:val="28"/>
          <w:lang w:eastAsia="ru-RU"/>
        </w:rPr>
        <w:t>полувыемка</w:t>
      </w:r>
      <w:proofErr w:type="spellEnd"/>
      <w:r w:rsidRPr="002F5140">
        <w:rPr>
          <w:rFonts w:ascii="Times New Roman" w:eastAsia="Times New Roman" w:hAnsi="Times New Roman" w:cs="Times New Roman"/>
          <w:sz w:val="28"/>
          <w:szCs w:val="28"/>
          <w:lang w:eastAsia="ru-RU"/>
        </w:rPr>
        <w:t xml:space="preserve">. </w:t>
      </w:r>
      <w:proofErr w:type="spellStart"/>
      <w:r w:rsidRPr="002F5140">
        <w:rPr>
          <w:rFonts w:ascii="Times New Roman" w:eastAsia="Times New Roman" w:hAnsi="Times New Roman" w:cs="Times New Roman"/>
          <w:sz w:val="28"/>
          <w:szCs w:val="28"/>
          <w:lang w:eastAsia="ru-RU"/>
        </w:rPr>
        <w:t>Полунасыпи</w:t>
      </w:r>
      <w:proofErr w:type="spellEnd"/>
      <w:r w:rsidRPr="002F5140">
        <w:rPr>
          <w:rFonts w:ascii="Times New Roman" w:eastAsia="Times New Roman" w:hAnsi="Times New Roman" w:cs="Times New Roman"/>
          <w:sz w:val="28"/>
          <w:szCs w:val="28"/>
          <w:lang w:eastAsia="ru-RU"/>
        </w:rPr>
        <w:t xml:space="preserve"> возводят из грунта, получаемого из выемок или резервов. Помимо канав, для обеспечения сохранности насыпи в ней иногда сооружаются водопропускные устройства. На прямых участках дороги, проходящей по косогорам с крутизной более 30°, проезжей части дороги придается односкатный профиль с наклоном в сторону горы 2°. На кривых участках, центр которых расположен в сторону крутого обрыва, проезжей части придается уклон 1° в сторону горы. Ширина проезжей части дороги на серпантине и на кривых минимальных радиусов увеличивается на 1,5—2 м.</w:t>
      </w:r>
      <w:r w:rsidRPr="002F5140">
        <w:rPr>
          <w:rFonts w:ascii="Times New Roman" w:eastAsia="Times New Roman" w:hAnsi="Times New Roman" w:cs="Times New Roman"/>
          <w:sz w:val="28"/>
          <w:szCs w:val="28"/>
          <w:lang w:eastAsia="ru-RU"/>
        </w:rPr>
        <w:br/>
        <w:t xml:space="preserve">Трассы временных дорог выбирают таким образом, чтобы по возможности избежать опасных участков. В ряде случаев на склоне горы выше дороги устраивают простейшие сооружения </w:t>
      </w:r>
      <w:proofErr w:type="gramStart"/>
      <w:r w:rsidRPr="002F5140">
        <w:rPr>
          <w:rFonts w:ascii="Times New Roman" w:eastAsia="Times New Roman" w:hAnsi="Times New Roman" w:cs="Times New Roman"/>
          <w:sz w:val="28"/>
          <w:szCs w:val="28"/>
          <w:lang w:eastAsia="ru-RU"/>
        </w:rPr>
        <w:t>для</w:t>
      </w:r>
      <w:proofErr w:type="gramEnd"/>
      <w:r w:rsidRPr="002F5140">
        <w:rPr>
          <w:rFonts w:ascii="Times New Roman" w:eastAsia="Times New Roman" w:hAnsi="Times New Roman" w:cs="Times New Roman"/>
          <w:sz w:val="28"/>
          <w:szCs w:val="28"/>
          <w:lang w:eastAsia="ru-RU"/>
        </w:rPr>
        <w:t xml:space="preserve"> зашиты от осыпи, например, делают барьер из бревен или устанавливают щит (рис. 25.10).</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noProof/>
          <w:sz w:val="28"/>
          <w:szCs w:val="28"/>
          <w:lang w:eastAsia="ru-RU"/>
        </w:rPr>
        <w:drawing>
          <wp:inline distT="0" distB="0" distL="0" distR="0">
            <wp:extent cx="5760000" cy="2946884"/>
            <wp:effectExtent l="19050" t="0" r="0" b="0"/>
            <wp:docPr id="5" name="Рисунок 5" descr="https://pandia.ru/text/80/596/images/img5_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andia.ru/text/80/596/images/img5_110.jpg"/>
                    <pic:cNvPicPr>
                      <a:picLocks noChangeAspect="1" noChangeArrowheads="1"/>
                    </pic:cNvPicPr>
                  </pic:nvPicPr>
                  <pic:blipFill>
                    <a:blip r:embed="rId27" cstate="print"/>
                    <a:srcRect/>
                    <a:stretch>
                      <a:fillRect/>
                    </a:stretch>
                  </pic:blipFill>
                  <pic:spPr bwMode="auto">
                    <a:xfrm>
                      <a:off x="0" y="0"/>
                      <a:ext cx="5760000" cy="2946884"/>
                    </a:xfrm>
                    <a:prstGeom prst="rect">
                      <a:avLst/>
                    </a:prstGeom>
                    <a:noFill/>
                    <a:ln w="9525">
                      <a:noFill/>
                      <a:miter lim="800000"/>
                      <a:headEnd/>
                      <a:tailEnd/>
                    </a:ln>
                  </pic:spPr>
                </pic:pic>
              </a:graphicData>
            </a:graphic>
          </wp:inline>
        </w:drawing>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При сооружении дороги на крутом косогоре взамен высокой насыпи или глубокой выемки часто устраивают полумост или балкон.</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Полумост представляет собой сооружение, поддерживающее дорожную одежду или часть ее ширины на косогоре (рис.36, </w:t>
      </w:r>
      <w:proofErr w:type="spellStart"/>
      <w:r w:rsidRPr="002F5140">
        <w:rPr>
          <w:rFonts w:ascii="Times New Roman" w:eastAsia="Times New Roman" w:hAnsi="Times New Roman" w:cs="Times New Roman"/>
          <w:sz w:val="28"/>
          <w:szCs w:val="28"/>
          <w:lang w:eastAsia="ru-RU"/>
        </w:rPr>
        <w:t>д</w:t>
      </w:r>
      <w:proofErr w:type="spellEnd"/>
      <w:r w:rsidRPr="002F5140">
        <w:rPr>
          <w:rFonts w:ascii="Times New Roman" w:eastAsia="Times New Roman" w:hAnsi="Times New Roman" w:cs="Times New Roman"/>
          <w:sz w:val="28"/>
          <w:szCs w:val="28"/>
          <w:lang w:eastAsia="ru-RU"/>
        </w:rPr>
        <w:t>). Полумосты устраивают из железобетона, бетона или каменной кладки (при наличии местного камня) арочной, балочной или рамной конструкции.</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Балкон представляет собой заделанную в горном склоне консольную конструкцию, на которой частично или полностью располагается дорожная одежда. Балконы приходится устраивать при крутых косогорах, когда возведение полумоста невозможно или экономически нецелесообразно. Применение балконов требует прочных и устойчивых скальных пород. В </w:t>
      </w:r>
      <w:r w:rsidRPr="002F5140">
        <w:rPr>
          <w:rFonts w:ascii="Times New Roman" w:eastAsia="Times New Roman" w:hAnsi="Times New Roman" w:cs="Times New Roman"/>
          <w:sz w:val="28"/>
          <w:szCs w:val="28"/>
          <w:lang w:eastAsia="ru-RU"/>
        </w:rPr>
        <w:lastRenderedPageBreak/>
        <w:t xml:space="preserve">настоящее время балконы делают преимущественно сборной железобетонной конструкции (рис.36, г). Для обеспечения устойчивости балкон может потребовать </w:t>
      </w:r>
      <w:proofErr w:type="spellStart"/>
      <w:r w:rsidRPr="002F5140">
        <w:rPr>
          <w:rFonts w:ascii="Times New Roman" w:eastAsia="Times New Roman" w:hAnsi="Times New Roman" w:cs="Times New Roman"/>
          <w:sz w:val="28"/>
          <w:szCs w:val="28"/>
          <w:lang w:eastAsia="ru-RU"/>
        </w:rPr>
        <w:t>пригрузки</w:t>
      </w:r>
      <w:proofErr w:type="spellEnd"/>
      <w:r w:rsidRPr="002F5140">
        <w:rPr>
          <w:rFonts w:ascii="Times New Roman" w:eastAsia="Times New Roman" w:hAnsi="Times New Roman" w:cs="Times New Roman"/>
          <w:sz w:val="28"/>
          <w:szCs w:val="28"/>
          <w:lang w:eastAsia="ru-RU"/>
        </w:rPr>
        <w:t>, которую лучше всего делать из тощего бетона.</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В местах, где дороге угрожают, снежные или каменные обвалы, приходится устраивать защитные галереи, перекрывающие дорогу и обеспечивающие пропуск над ней масс обвала. Галерею всегда желательно располагать на горном склоне так, чтобы по возможности избежать непосредственного падения на нее обвальных масс. Для уменьшения динамического воздействия камней и снега галерею покрывают наклонной засыпкой из каменного материала толщиной до 2-3 м.</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В современных условиях наиболее употребительны железобетонные защитные галереи монолитной или сборной конструкции. Монолитные железобетонные галереи обычно имеют рамную конструкцию (рис.37, а).</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noProof/>
          <w:sz w:val="28"/>
          <w:szCs w:val="28"/>
          <w:lang w:eastAsia="ru-RU"/>
        </w:rPr>
        <w:drawing>
          <wp:inline distT="0" distB="0" distL="0" distR="0">
            <wp:extent cx="5940000" cy="1652253"/>
            <wp:effectExtent l="19050" t="0" r="3600" b="0"/>
            <wp:docPr id="6" name="Рисунок 6" descr="https://pandia.ru/text/80/596/images/img6_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pandia.ru/text/80/596/images/img6_44.png"/>
                    <pic:cNvPicPr>
                      <a:picLocks noChangeAspect="1" noChangeArrowheads="1"/>
                    </pic:cNvPicPr>
                  </pic:nvPicPr>
                  <pic:blipFill>
                    <a:blip r:embed="rId28" cstate="print"/>
                    <a:srcRect/>
                    <a:stretch>
                      <a:fillRect/>
                    </a:stretch>
                  </pic:blipFill>
                  <pic:spPr bwMode="auto">
                    <a:xfrm>
                      <a:off x="0" y="0"/>
                      <a:ext cx="5940000" cy="1652253"/>
                    </a:xfrm>
                    <a:prstGeom prst="rect">
                      <a:avLst/>
                    </a:prstGeom>
                    <a:noFill/>
                    <a:ln w="9525">
                      <a:noFill/>
                      <a:miter lim="800000"/>
                      <a:headEnd/>
                      <a:tailEnd/>
                    </a:ln>
                  </pic:spPr>
                </pic:pic>
              </a:graphicData>
            </a:graphic>
          </wp:inline>
        </w:drawing>
      </w:r>
    </w:p>
    <w:p w:rsid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Рис.37. Защитные галереи</w:t>
      </w:r>
    </w:p>
    <w:p w:rsidR="00D24251" w:rsidRPr="002F5140" w:rsidRDefault="00D24251"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lastRenderedPageBreak/>
        <w:drawing>
          <wp:inline distT="0" distB="0" distL="0" distR="0">
            <wp:extent cx="5945022" cy="3805961"/>
            <wp:effectExtent l="19050" t="0" r="0" b="0"/>
            <wp:docPr id="25" name="Рисунок 16" descr="https://mtdata.ru/u2/photo02E9/20747037248-0/orig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mtdata.ru/u2/photo02E9/20747037248-0/original.jpg"/>
                    <pic:cNvPicPr>
                      <a:picLocks noChangeAspect="1" noChangeArrowheads="1"/>
                    </pic:cNvPicPr>
                  </pic:nvPicPr>
                  <pic:blipFill>
                    <a:blip r:embed="rId29" cstate="print"/>
                    <a:srcRect b="4260"/>
                    <a:stretch>
                      <a:fillRect/>
                    </a:stretch>
                  </pic:blipFill>
                  <pic:spPr bwMode="auto">
                    <a:xfrm>
                      <a:off x="0" y="0"/>
                      <a:ext cx="5945022" cy="3805961"/>
                    </a:xfrm>
                    <a:prstGeom prst="rect">
                      <a:avLst/>
                    </a:prstGeom>
                    <a:noFill/>
                    <a:ln w="9525">
                      <a:noFill/>
                      <a:miter lim="800000"/>
                      <a:headEnd/>
                      <a:tailEnd/>
                    </a:ln>
                  </pic:spPr>
                </pic:pic>
              </a:graphicData>
            </a:graphic>
          </wp:inline>
        </w:drawing>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1 - защитная засыпка на перекрытии галереи; 2 - слой </w:t>
      </w:r>
      <w:hyperlink r:id="rId30" w:tooltip="Гидроизоляция" w:history="1">
        <w:r w:rsidRPr="002F5140">
          <w:rPr>
            <w:rFonts w:ascii="Times New Roman" w:eastAsia="Times New Roman" w:hAnsi="Times New Roman" w:cs="Times New Roman"/>
            <w:sz w:val="28"/>
            <w:szCs w:val="28"/>
            <w:lang w:eastAsia="ru-RU"/>
          </w:rPr>
          <w:t>гидроизоляции</w:t>
        </w:r>
      </w:hyperlink>
      <w:r w:rsidRPr="002F5140">
        <w:rPr>
          <w:rFonts w:ascii="Times New Roman" w:eastAsia="Times New Roman" w:hAnsi="Times New Roman" w:cs="Times New Roman"/>
          <w:sz w:val="28"/>
          <w:szCs w:val="28"/>
          <w:lang w:eastAsia="ru-RU"/>
        </w:rPr>
        <w:t>; 3 - проем для освещения и </w:t>
      </w:r>
      <w:hyperlink r:id="rId31" w:tooltip="Вентиляция" w:history="1">
        <w:r w:rsidRPr="002F5140">
          <w:rPr>
            <w:rFonts w:ascii="Times New Roman" w:eastAsia="Times New Roman" w:hAnsi="Times New Roman" w:cs="Times New Roman"/>
            <w:sz w:val="28"/>
            <w:szCs w:val="28"/>
            <w:lang w:eastAsia="ru-RU"/>
          </w:rPr>
          <w:t>вентиляции</w:t>
        </w:r>
      </w:hyperlink>
      <w:r w:rsidRPr="002F5140">
        <w:rPr>
          <w:rFonts w:ascii="Times New Roman" w:eastAsia="Times New Roman" w:hAnsi="Times New Roman" w:cs="Times New Roman"/>
          <w:sz w:val="28"/>
          <w:szCs w:val="28"/>
          <w:lang w:eastAsia="ru-RU"/>
        </w:rPr>
        <w:t>; 4 - сплошная наружная стенка; 5 - водоотводная трубка; 6 - продольный прогон; 7 - стойка (опора); 8 - массивная наружная стенка.</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Наружная часть галереи может быть сплошной (</w:t>
      </w:r>
      <w:proofErr w:type="gramStart"/>
      <w:r w:rsidRPr="002F5140">
        <w:rPr>
          <w:rFonts w:ascii="Times New Roman" w:eastAsia="Times New Roman" w:hAnsi="Times New Roman" w:cs="Times New Roman"/>
          <w:sz w:val="28"/>
          <w:szCs w:val="28"/>
          <w:lang w:eastAsia="ru-RU"/>
        </w:rPr>
        <w:t>см</w:t>
      </w:r>
      <w:proofErr w:type="gramEnd"/>
      <w:r w:rsidRPr="002F5140">
        <w:rPr>
          <w:rFonts w:ascii="Times New Roman" w:eastAsia="Times New Roman" w:hAnsi="Times New Roman" w:cs="Times New Roman"/>
          <w:sz w:val="28"/>
          <w:szCs w:val="28"/>
          <w:lang w:eastAsia="ru-RU"/>
        </w:rPr>
        <w:t>. рис.37, а) с проемами для освещения и вентиляции или же открытой с опорами в виде отдельных стоек (рис.37, б). Сборные конструкции железобетонных галерей монтируют из готовых блоков на месте при помощи крана. Сборная галерея обычно имеет перекрытие из ребристых балочных элементов, опирающихся на продольный прогон, лежащий на стойках, тоже представляющих собой готовые элементы (</w:t>
      </w:r>
      <w:proofErr w:type="gramStart"/>
      <w:r w:rsidRPr="002F5140">
        <w:rPr>
          <w:rFonts w:ascii="Times New Roman" w:eastAsia="Times New Roman" w:hAnsi="Times New Roman" w:cs="Times New Roman"/>
          <w:sz w:val="28"/>
          <w:szCs w:val="28"/>
          <w:lang w:eastAsia="ru-RU"/>
        </w:rPr>
        <w:t>см</w:t>
      </w:r>
      <w:proofErr w:type="gramEnd"/>
      <w:r w:rsidRPr="002F5140">
        <w:rPr>
          <w:rFonts w:ascii="Times New Roman" w:eastAsia="Times New Roman" w:hAnsi="Times New Roman" w:cs="Times New Roman"/>
          <w:sz w:val="28"/>
          <w:szCs w:val="28"/>
          <w:lang w:eastAsia="ru-RU"/>
        </w:rPr>
        <w:t xml:space="preserve">. рис.37, б). Со стороны откоса иногда требуется опора для закрепления грунта горного склона. Эту опору делают в виде массивной подпорной стенки, способной воспринимать давление грунта. </w:t>
      </w:r>
      <w:proofErr w:type="gramStart"/>
      <w:r w:rsidRPr="002F5140">
        <w:rPr>
          <w:rFonts w:ascii="Times New Roman" w:eastAsia="Times New Roman" w:hAnsi="Times New Roman" w:cs="Times New Roman"/>
          <w:sz w:val="28"/>
          <w:szCs w:val="28"/>
          <w:lang w:eastAsia="ru-RU"/>
        </w:rPr>
        <w:t>При наличии на месте строительства естественных каменных материалов, пригодных для возведения искусственных сооружений, галереи могут быть возведены каменными.</w:t>
      </w:r>
      <w:proofErr w:type="gramEnd"/>
      <w:r w:rsidRPr="002F5140">
        <w:rPr>
          <w:rFonts w:ascii="Times New Roman" w:eastAsia="Times New Roman" w:hAnsi="Times New Roman" w:cs="Times New Roman"/>
          <w:sz w:val="28"/>
          <w:szCs w:val="28"/>
          <w:lang w:eastAsia="ru-RU"/>
        </w:rPr>
        <w:t xml:space="preserve"> Каменные галереи делают арочной конструкции со сводом, опирающимся на массивные внутреннюю и наружную стенки (рис.37, в). Для предохранения несущих конструкций галереи от проникания в них влаги верхнюю поверхность перекрытия и обращенную к горному склону поверхность внутренней стенки покрывают гидроизоляцией.</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Защитные галереи рассчитывают на давление снега или горной породы, могущих задержаться на ней, на удар падающих масс, а также на усилие, передаваемое при сползании обрушившихся масс по защитной засыпке.</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lastRenderedPageBreak/>
        <w:t>Для инженерной защиты автодорог от селевых потоков применяют</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proofErr w:type="spellStart"/>
      <w:r w:rsidRPr="002F5140">
        <w:rPr>
          <w:rFonts w:ascii="Times New Roman" w:eastAsia="Times New Roman" w:hAnsi="Times New Roman" w:cs="Times New Roman"/>
          <w:sz w:val="28"/>
          <w:szCs w:val="28"/>
          <w:lang w:eastAsia="ru-RU"/>
        </w:rPr>
        <w:t>селеспуски</w:t>
      </w:r>
      <w:proofErr w:type="spellEnd"/>
      <w:r w:rsidRPr="002F5140">
        <w:rPr>
          <w:rFonts w:ascii="Times New Roman" w:eastAsia="Times New Roman" w:hAnsi="Times New Roman" w:cs="Times New Roman"/>
          <w:sz w:val="28"/>
          <w:szCs w:val="28"/>
          <w:lang w:eastAsia="ru-RU"/>
        </w:rPr>
        <w:t xml:space="preserve"> - для пропуска селевых потоков через линейные объекты, в частности автомобильные дороги. Их сооружают либо в виде широкого арочного или рамного перекрытия над дорогой, либо под насыпью дороги.</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noProof/>
          <w:sz w:val="28"/>
          <w:szCs w:val="28"/>
          <w:lang w:eastAsia="ru-RU"/>
        </w:rPr>
        <w:drawing>
          <wp:inline distT="0" distB="0" distL="0" distR="0">
            <wp:extent cx="5581650" cy="2027555"/>
            <wp:effectExtent l="19050" t="0" r="0" b="0"/>
            <wp:docPr id="7" name="Рисунок 7" descr="https://pandia.ru/text/80/596/images/img7_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pandia.ru/text/80/596/images/img7_41.png"/>
                    <pic:cNvPicPr>
                      <a:picLocks noChangeAspect="1" noChangeArrowheads="1"/>
                    </pic:cNvPicPr>
                  </pic:nvPicPr>
                  <pic:blipFill>
                    <a:blip r:embed="rId32" cstate="print"/>
                    <a:srcRect/>
                    <a:stretch>
                      <a:fillRect/>
                    </a:stretch>
                  </pic:blipFill>
                  <pic:spPr bwMode="auto">
                    <a:xfrm>
                      <a:off x="0" y="0"/>
                      <a:ext cx="5581650" cy="2027555"/>
                    </a:xfrm>
                    <a:prstGeom prst="rect">
                      <a:avLst/>
                    </a:prstGeom>
                    <a:noFill/>
                    <a:ln w="9525">
                      <a:noFill/>
                      <a:miter lim="800000"/>
                      <a:headEnd/>
                      <a:tailEnd/>
                    </a:ln>
                  </pic:spPr>
                </pic:pic>
              </a:graphicData>
            </a:graphic>
          </wp:inline>
        </w:drawing>
      </w:r>
    </w:p>
    <w:p w:rsid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Рис. 38. </w:t>
      </w:r>
      <w:proofErr w:type="spellStart"/>
      <w:r w:rsidRPr="002F5140">
        <w:rPr>
          <w:rFonts w:ascii="Times New Roman" w:eastAsia="Times New Roman" w:hAnsi="Times New Roman" w:cs="Times New Roman"/>
          <w:sz w:val="28"/>
          <w:szCs w:val="28"/>
          <w:lang w:eastAsia="ru-RU"/>
        </w:rPr>
        <w:t>Селеспуск</w:t>
      </w:r>
      <w:proofErr w:type="spellEnd"/>
      <w:r w:rsidRPr="002F5140">
        <w:rPr>
          <w:rFonts w:ascii="Times New Roman" w:eastAsia="Times New Roman" w:hAnsi="Times New Roman" w:cs="Times New Roman"/>
          <w:sz w:val="28"/>
          <w:szCs w:val="28"/>
          <w:lang w:eastAsia="ru-RU"/>
        </w:rPr>
        <w:t xml:space="preserve"> через железную дорогу.</w:t>
      </w:r>
    </w:p>
    <w:p w:rsidR="00D24251" w:rsidRPr="002F5140" w:rsidRDefault="00D24251"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Pr>
          <w:noProof/>
          <w:lang w:eastAsia="ru-RU"/>
        </w:rPr>
        <w:drawing>
          <wp:inline distT="0" distB="0" distL="0" distR="0">
            <wp:extent cx="5923280" cy="3937635"/>
            <wp:effectExtent l="19050" t="0" r="1270" b="0"/>
            <wp:docPr id="24" name="Рисунок 15" descr="C:\Users\Евгений Бахтин\Desktop\coast-mountain-road-bridge-hill-highway-river-mountain-range-transport-reservoir-waterway-alps-infrastructure-switzerland-race-track-aerial-photography-winding-roads-mountain-pass-nonbuilding-structure-cont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Евгений Бахтин\Desktop\coast-mountain-road-bridge-hill-highway-river-mountain-range-transport-reservoir-waterway-alps-infrastructure-switzerland-race-track-aerial-photography-winding-roads-mountain-pass-nonbuilding-structure-contr.jpg"/>
                    <pic:cNvPicPr>
                      <a:picLocks noChangeAspect="1" noChangeArrowheads="1"/>
                    </pic:cNvPicPr>
                  </pic:nvPicPr>
                  <pic:blipFill>
                    <a:blip r:embed="rId33" cstate="print"/>
                    <a:srcRect/>
                    <a:stretch>
                      <a:fillRect/>
                    </a:stretch>
                  </pic:blipFill>
                  <pic:spPr bwMode="auto">
                    <a:xfrm>
                      <a:off x="0" y="0"/>
                      <a:ext cx="5923280" cy="3937635"/>
                    </a:xfrm>
                    <a:prstGeom prst="rect">
                      <a:avLst/>
                    </a:prstGeom>
                    <a:noFill/>
                    <a:ln w="9525">
                      <a:noFill/>
                      <a:miter lim="800000"/>
                      <a:headEnd/>
                      <a:tailEnd/>
                    </a:ln>
                  </pic:spPr>
                </pic:pic>
              </a:graphicData>
            </a:graphic>
          </wp:inline>
        </w:drawing>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Примечание. Применение труб для пропуска селевых потоков не допускается.</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Применение </w:t>
      </w:r>
      <w:proofErr w:type="spellStart"/>
      <w:r w:rsidRPr="002F5140">
        <w:rPr>
          <w:rFonts w:ascii="Times New Roman" w:eastAsia="Times New Roman" w:hAnsi="Times New Roman" w:cs="Times New Roman"/>
          <w:sz w:val="28"/>
          <w:szCs w:val="28"/>
          <w:lang w:eastAsia="ru-RU"/>
        </w:rPr>
        <w:t>селепропускных</w:t>
      </w:r>
      <w:proofErr w:type="spellEnd"/>
      <w:r w:rsidRPr="002F5140">
        <w:rPr>
          <w:rFonts w:ascii="Times New Roman" w:eastAsia="Times New Roman" w:hAnsi="Times New Roman" w:cs="Times New Roman"/>
          <w:sz w:val="28"/>
          <w:szCs w:val="28"/>
          <w:lang w:eastAsia="ru-RU"/>
        </w:rPr>
        <w:t xml:space="preserve"> сооружений для пропуска грязекаменных селей допускается лишь при продольном уклоне сооружения не менее 0,10.</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lastRenderedPageBreak/>
        <w:t xml:space="preserve">Размеры </w:t>
      </w:r>
      <w:proofErr w:type="spellStart"/>
      <w:r w:rsidRPr="002F5140">
        <w:rPr>
          <w:rFonts w:ascii="Times New Roman" w:eastAsia="Times New Roman" w:hAnsi="Times New Roman" w:cs="Times New Roman"/>
          <w:sz w:val="28"/>
          <w:szCs w:val="28"/>
          <w:lang w:eastAsia="ru-RU"/>
        </w:rPr>
        <w:t>селепропускных</w:t>
      </w:r>
      <w:proofErr w:type="spellEnd"/>
      <w:r w:rsidRPr="002F5140">
        <w:rPr>
          <w:rFonts w:ascii="Times New Roman" w:eastAsia="Times New Roman" w:hAnsi="Times New Roman" w:cs="Times New Roman"/>
          <w:sz w:val="28"/>
          <w:szCs w:val="28"/>
          <w:lang w:eastAsia="ru-RU"/>
        </w:rPr>
        <w:t xml:space="preserve"> сооружений с входными и выходными участками, а также отводящего тракта следует назначать из условия обеспечения необходимой транспортирующей способности потока, при этом:</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уклон дна сооружений необходимо принимать не менее среднего уклона подходного участка селевого русла, длина которого принимается </w:t>
      </w:r>
      <w:proofErr w:type="gramStart"/>
      <w:r w:rsidRPr="002F5140">
        <w:rPr>
          <w:rFonts w:ascii="Times New Roman" w:eastAsia="Times New Roman" w:hAnsi="Times New Roman" w:cs="Times New Roman"/>
          <w:sz w:val="28"/>
          <w:szCs w:val="28"/>
          <w:lang w:eastAsia="ru-RU"/>
        </w:rPr>
        <w:t>равной</w:t>
      </w:r>
      <w:proofErr w:type="gramEnd"/>
      <w:r w:rsidRPr="002F5140">
        <w:rPr>
          <w:rFonts w:ascii="Times New Roman" w:eastAsia="Times New Roman" w:hAnsi="Times New Roman" w:cs="Times New Roman"/>
          <w:sz w:val="28"/>
          <w:szCs w:val="28"/>
          <w:lang w:eastAsia="ru-RU"/>
        </w:rPr>
        <w:t xml:space="preserve"> не менее двадцати ширин селевого потока;</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ширина сооружений, как правило, принимается равной средней ширине селевого потока на подходном участке селевого русла;</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продольную ось </w:t>
      </w:r>
      <w:proofErr w:type="spellStart"/>
      <w:r w:rsidRPr="002F5140">
        <w:rPr>
          <w:rFonts w:ascii="Times New Roman" w:eastAsia="Times New Roman" w:hAnsi="Times New Roman" w:cs="Times New Roman"/>
          <w:sz w:val="28"/>
          <w:szCs w:val="28"/>
          <w:lang w:eastAsia="ru-RU"/>
        </w:rPr>
        <w:t>селепропускного</w:t>
      </w:r>
      <w:proofErr w:type="spellEnd"/>
      <w:r w:rsidRPr="002F5140">
        <w:rPr>
          <w:rFonts w:ascii="Times New Roman" w:eastAsia="Times New Roman" w:hAnsi="Times New Roman" w:cs="Times New Roman"/>
          <w:sz w:val="28"/>
          <w:szCs w:val="28"/>
          <w:lang w:eastAsia="ru-RU"/>
        </w:rPr>
        <w:t xml:space="preserve"> сооружения необходимо совмещать с динамической осью селевого потока;</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Напорные откосы направляющих и ограждающих дамб рекомендуется крепить облицовкой из сборного или монолитного железобетона.</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Вопросы для самоконтроля:</w:t>
      </w:r>
    </w:p>
    <w:p w:rsidR="002F5140" w:rsidRPr="002F5140" w:rsidRDefault="002F5140" w:rsidP="002F5140">
      <w:pPr>
        <w:spacing w:after="0"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shd w:val="clear" w:color="auto" w:fill="FFFFFF"/>
          <w:lang w:eastAsia="ru-RU"/>
        </w:rPr>
        <w:t>Назначение подпорных стен. Виды специальных сооружений на горных дорогах.</w:t>
      </w:r>
      <w:r w:rsidRPr="002F5140">
        <w:rPr>
          <w:rFonts w:ascii="Times New Roman" w:eastAsia="Times New Roman" w:hAnsi="Times New Roman" w:cs="Times New Roman"/>
          <w:sz w:val="28"/>
          <w:szCs w:val="28"/>
          <w:lang w:eastAsia="ru-RU"/>
        </w:rPr>
        <w:br/>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Защита горных дорог от снежных лавин</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Защиту дорог от снежных лавин на лавиноопасных участках осуществляют с помощью специальных </w:t>
      </w:r>
      <w:proofErr w:type="spellStart"/>
      <w:r w:rsidRPr="002F5140">
        <w:rPr>
          <w:rFonts w:ascii="Times New Roman" w:eastAsia="Times New Roman" w:hAnsi="Times New Roman" w:cs="Times New Roman"/>
          <w:sz w:val="28"/>
          <w:szCs w:val="28"/>
          <w:lang w:eastAsia="ru-RU"/>
        </w:rPr>
        <w:t>противолавинных</w:t>
      </w:r>
      <w:proofErr w:type="spellEnd"/>
      <w:r w:rsidRPr="002F5140">
        <w:rPr>
          <w:rFonts w:ascii="Times New Roman" w:eastAsia="Times New Roman" w:hAnsi="Times New Roman" w:cs="Times New Roman"/>
          <w:sz w:val="28"/>
          <w:szCs w:val="28"/>
          <w:lang w:eastAsia="ru-RU"/>
        </w:rPr>
        <w:t xml:space="preserve"> мероприятий, включающих:</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 </w:t>
      </w:r>
      <w:proofErr w:type="spellStart"/>
      <w:r w:rsidRPr="002F5140">
        <w:rPr>
          <w:rFonts w:ascii="Times New Roman" w:eastAsia="Times New Roman" w:hAnsi="Times New Roman" w:cs="Times New Roman"/>
          <w:sz w:val="28"/>
          <w:szCs w:val="28"/>
          <w:lang w:eastAsia="ru-RU"/>
        </w:rPr>
        <w:t>лавинопредотвращающие</w:t>
      </w:r>
      <w:proofErr w:type="spellEnd"/>
      <w:r w:rsidRPr="002F5140">
        <w:rPr>
          <w:rFonts w:ascii="Times New Roman" w:eastAsia="Times New Roman" w:hAnsi="Times New Roman" w:cs="Times New Roman"/>
          <w:sz w:val="28"/>
          <w:szCs w:val="28"/>
          <w:lang w:eastAsia="ru-RU"/>
        </w:rPr>
        <w:t xml:space="preserve"> (исключают сход снежных лавин на дорогу);</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 </w:t>
      </w:r>
      <w:proofErr w:type="spellStart"/>
      <w:r w:rsidRPr="002F5140">
        <w:rPr>
          <w:rFonts w:ascii="Times New Roman" w:eastAsia="Times New Roman" w:hAnsi="Times New Roman" w:cs="Times New Roman"/>
          <w:sz w:val="28"/>
          <w:szCs w:val="28"/>
          <w:lang w:eastAsia="ru-RU"/>
        </w:rPr>
        <w:t>лавинозащитные</w:t>
      </w:r>
      <w:proofErr w:type="spellEnd"/>
      <w:r w:rsidRPr="002F5140">
        <w:rPr>
          <w:rFonts w:ascii="Times New Roman" w:eastAsia="Times New Roman" w:hAnsi="Times New Roman" w:cs="Times New Roman"/>
          <w:sz w:val="28"/>
          <w:szCs w:val="28"/>
          <w:lang w:eastAsia="ru-RU"/>
        </w:rPr>
        <w:t xml:space="preserve"> (обеспечивают локализацию лавин и до минимума снижают возможный экономический ущерб и объемы разрушений автомобильных дорог и сооружений на них);</w:t>
      </w:r>
    </w:p>
    <w:p w:rsidR="002F5140" w:rsidRPr="002F5140" w:rsidRDefault="002F5140" w:rsidP="002F5140">
      <w:pPr>
        <w:shd w:val="clear" w:color="auto" w:fill="FFFFFF"/>
        <w:spacing w:before="264" w:after="264" w:line="240" w:lineRule="auto"/>
        <w:jc w:val="both"/>
        <w:rPr>
          <w:rFonts w:ascii="Times New Roman" w:eastAsia="Times New Roman" w:hAnsi="Times New Roman" w:cs="Times New Roman"/>
          <w:sz w:val="28"/>
          <w:szCs w:val="28"/>
          <w:lang w:eastAsia="ru-RU"/>
        </w:rPr>
      </w:pPr>
      <w:r w:rsidRPr="002F5140">
        <w:rPr>
          <w:rFonts w:ascii="Times New Roman" w:eastAsia="Times New Roman" w:hAnsi="Times New Roman" w:cs="Times New Roman"/>
          <w:sz w:val="28"/>
          <w:szCs w:val="28"/>
          <w:lang w:eastAsia="ru-RU"/>
        </w:rPr>
        <w:t xml:space="preserve">- </w:t>
      </w:r>
      <w:proofErr w:type="gramStart"/>
      <w:r w:rsidRPr="002F5140">
        <w:rPr>
          <w:rFonts w:ascii="Times New Roman" w:eastAsia="Times New Roman" w:hAnsi="Times New Roman" w:cs="Times New Roman"/>
          <w:sz w:val="28"/>
          <w:szCs w:val="28"/>
          <w:lang w:eastAsia="ru-RU"/>
        </w:rPr>
        <w:t>профилактические</w:t>
      </w:r>
      <w:proofErr w:type="gramEnd"/>
      <w:r w:rsidRPr="002F5140">
        <w:rPr>
          <w:rFonts w:ascii="Times New Roman" w:eastAsia="Times New Roman" w:hAnsi="Times New Roman" w:cs="Times New Roman"/>
          <w:sz w:val="28"/>
          <w:szCs w:val="28"/>
          <w:lang w:eastAsia="ru-RU"/>
        </w:rPr>
        <w:t xml:space="preserve"> (обеспечивают частичную локализацию, уменьшение экономического ущерба дороге и сооружениям, позволяют предотвратить гибель людей и обеспечивают сохранность перевозимых по дороге грузов).</w:t>
      </w:r>
    </w:p>
    <w:p w:rsidR="003542A1" w:rsidRPr="002F5140" w:rsidRDefault="003542A1" w:rsidP="002F5140">
      <w:pPr>
        <w:jc w:val="both"/>
        <w:rPr>
          <w:rFonts w:ascii="Times New Roman" w:hAnsi="Times New Roman" w:cs="Times New Roman"/>
          <w:sz w:val="28"/>
          <w:szCs w:val="28"/>
        </w:rPr>
      </w:pPr>
    </w:p>
    <w:sectPr w:rsidR="003542A1" w:rsidRPr="002F5140" w:rsidSect="003542A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2F5140"/>
    <w:rsid w:val="000A597A"/>
    <w:rsid w:val="002377B2"/>
    <w:rsid w:val="0025168E"/>
    <w:rsid w:val="002A2004"/>
    <w:rsid w:val="002C023D"/>
    <w:rsid w:val="002F5140"/>
    <w:rsid w:val="003542A1"/>
    <w:rsid w:val="004113C4"/>
    <w:rsid w:val="00457D86"/>
    <w:rsid w:val="005473F6"/>
    <w:rsid w:val="00562753"/>
    <w:rsid w:val="005C64BF"/>
    <w:rsid w:val="007428E9"/>
    <w:rsid w:val="007B267E"/>
    <w:rsid w:val="008305BA"/>
    <w:rsid w:val="00987605"/>
    <w:rsid w:val="00992E8C"/>
    <w:rsid w:val="00A95A7E"/>
    <w:rsid w:val="00D24251"/>
    <w:rsid w:val="00E37D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42A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F514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F5140"/>
    <w:rPr>
      <w:color w:val="0000FF"/>
      <w:u w:val="single"/>
    </w:rPr>
  </w:style>
  <w:style w:type="paragraph" w:styleId="a5">
    <w:name w:val="Balloon Text"/>
    <w:basedOn w:val="a"/>
    <w:link w:val="a6"/>
    <w:uiPriority w:val="99"/>
    <w:semiHidden/>
    <w:unhideWhenUsed/>
    <w:rsid w:val="002F514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F5140"/>
    <w:rPr>
      <w:rFonts w:ascii="Tahoma" w:hAnsi="Tahoma" w:cs="Tahoma"/>
      <w:sz w:val="16"/>
      <w:szCs w:val="16"/>
    </w:rPr>
  </w:style>
  <w:style w:type="paragraph" w:styleId="a7">
    <w:name w:val="No Spacing"/>
    <w:uiPriority w:val="1"/>
    <w:qFormat/>
    <w:rsid w:val="005C64BF"/>
    <w:pPr>
      <w:spacing w:after="0" w:line="240" w:lineRule="auto"/>
    </w:pPr>
  </w:style>
</w:styles>
</file>

<file path=word/webSettings.xml><?xml version="1.0" encoding="utf-8"?>
<w:webSettings xmlns:r="http://schemas.openxmlformats.org/officeDocument/2006/relationships" xmlns:w="http://schemas.openxmlformats.org/wordprocessingml/2006/main">
  <w:divs>
    <w:div w:id="798647443">
      <w:bodyDiv w:val="1"/>
      <w:marLeft w:val="0"/>
      <w:marRight w:val="0"/>
      <w:marTop w:val="0"/>
      <w:marBottom w:val="0"/>
      <w:divBdr>
        <w:top w:val="none" w:sz="0" w:space="0" w:color="auto"/>
        <w:left w:val="none" w:sz="0" w:space="0" w:color="auto"/>
        <w:bottom w:val="none" w:sz="0" w:space="0" w:color="auto"/>
        <w:right w:val="none" w:sz="0" w:space="0" w:color="auto"/>
      </w:divBdr>
      <w:divsChild>
        <w:div w:id="1328023661">
          <w:marLeft w:val="0"/>
          <w:marRight w:val="0"/>
          <w:marTop w:val="0"/>
          <w:marBottom w:val="0"/>
          <w:divBdr>
            <w:top w:val="none" w:sz="0" w:space="0" w:color="auto"/>
            <w:left w:val="none" w:sz="0" w:space="0" w:color="auto"/>
            <w:bottom w:val="none" w:sz="0" w:space="0" w:color="auto"/>
            <w:right w:val="none" w:sz="0" w:space="0" w:color="auto"/>
          </w:divBdr>
          <w:divsChild>
            <w:div w:id="2075351679">
              <w:marLeft w:val="13"/>
              <w:marRight w:val="0"/>
              <w:marTop w:val="63"/>
              <w:marBottom w:val="0"/>
              <w:divBdr>
                <w:top w:val="none" w:sz="0" w:space="0" w:color="auto"/>
                <w:left w:val="none" w:sz="0" w:space="0" w:color="auto"/>
                <w:bottom w:val="none" w:sz="0" w:space="0" w:color="auto"/>
                <w:right w:val="none" w:sz="0" w:space="0" w:color="auto"/>
              </w:divBdr>
              <w:divsChild>
                <w:div w:id="1798600142">
                  <w:marLeft w:val="0"/>
                  <w:marRight w:val="0"/>
                  <w:marTop w:val="376"/>
                  <w:marBottom w:val="376"/>
                  <w:divBdr>
                    <w:top w:val="none" w:sz="0" w:space="0" w:color="auto"/>
                    <w:left w:val="none" w:sz="0" w:space="0" w:color="auto"/>
                    <w:bottom w:val="none" w:sz="0" w:space="0" w:color="auto"/>
                    <w:right w:val="none" w:sz="0" w:space="0" w:color="auto"/>
                  </w:divBdr>
                </w:div>
              </w:divsChild>
            </w:div>
          </w:divsChild>
        </w:div>
        <w:div w:id="1037657182">
          <w:marLeft w:val="0"/>
          <w:marRight w:val="0"/>
          <w:marTop w:val="0"/>
          <w:marBottom w:val="0"/>
          <w:divBdr>
            <w:top w:val="none" w:sz="0" w:space="0" w:color="auto"/>
            <w:left w:val="none" w:sz="0" w:space="0" w:color="auto"/>
            <w:bottom w:val="none" w:sz="0" w:space="0" w:color="auto"/>
            <w:right w:val="none" w:sz="0" w:space="0" w:color="auto"/>
          </w:divBdr>
          <w:divsChild>
            <w:div w:id="2093235920">
              <w:marLeft w:val="13"/>
              <w:marRight w:val="0"/>
              <w:marTop w:val="63"/>
              <w:marBottom w:val="0"/>
              <w:divBdr>
                <w:top w:val="none" w:sz="0" w:space="0" w:color="auto"/>
                <w:left w:val="none" w:sz="0" w:space="0" w:color="auto"/>
                <w:bottom w:val="none" w:sz="0" w:space="0" w:color="auto"/>
                <w:right w:val="none" w:sz="0" w:space="0" w:color="auto"/>
              </w:divBdr>
              <w:divsChild>
                <w:div w:id="1395352343">
                  <w:marLeft w:val="0"/>
                  <w:marRight w:val="0"/>
                  <w:marTop w:val="250"/>
                  <w:marBottom w:val="250"/>
                  <w:divBdr>
                    <w:top w:val="none" w:sz="0" w:space="0" w:color="auto"/>
                    <w:left w:val="none" w:sz="0" w:space="0" w:color="auto"/>
                    <w:bottom w:val="none" w:sz="0" w:space="0" w:color="auto"/>
                    <w:right w:val="none" w:sz="0" w:space="0" w:color="auto"/>
                  </w:divBdr>
                </w:div>
              </w:divsChild>
            </w:div>
          </w:divsChild>
        </w:div>
        <w:div w:id="1227061554">
          <w:marLeft w:val="0"/>
          <w:marRight w:val="0"/>
          <w:marTop w:val="0"/>
          <w:marBottom w:val="0"/>
          <w:divBdr>
            <w:top w:val="none" w:sz="0" w:space="0" w:color="auto"/>
            <w:left w:val="none" w:sz="0" w:space="0" w:color="auto"/>
            <w:bottom w:val="none" w:sz="0" w:space="0" w:color="auto"/>
            <w:right w:val="none" w:sz="0" w:space="0" w:color="auto"/>
          </w:divBdr>
          <w:divsChild>
            <w:div w:id="1220822466">
              <w:marLeft w:val="13"/>
              <w:marRight w:val="0"/>
              <w:marTop w:val="63"/>
              <w:marBottom w:val="0"/>
              <w:divBdr>
                <w:top w:val="none" w:sz="0" w:space="0" w:color="auto"/>
                <w:left w:val="none" w:sz="0" w:space="0" w:color="auto"/>
                <w:bottom w:val="none" w:sz="0" w:space="0" w:color="auto"/>
                <w:right w:val="none" w:sz="0" w:space="0" w:color="auto"/>
              </w:divBdr>
              <w:divsChild>
                <w:div w:id="498160120">
                  <w:marLeft w:val="0"/>
                  <w:marRight w:val="0"/>
                  <w:marTop w:val="250"/>
                  <w:marBottom w:val="250"/>
                  <w:divBdr>
                    <w:top w:val="none" w:sz="0" w:space="0" w:color="auto"/>
                    <w:left w:val="none" w:sz="0" w:space="0" w:color="auto"/>
                    <w:bottom w:val="none" w:sz="0" w:space="0" w:color="auto"/>
                    <w:right w:val="none" w:sz="0" w:space="0" w:color="auto"/>
                  </w:divBdr>
                </w:div>
              </w:divsChild>
            </w:div>
          </w:divsChild>
        </w:div>
      </w:divsChild>
    </w:div>
    <w:div w:id="2061711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jpeg"/><Relationship Id="rId18" Type="http://schemas.openxmlformats.org/officeDocument/2006/relationships/hyperlink" Target="http://www.pandia.ru/text/category/zemlyanie_raboti/" TargetMode="External"/><Relationship Id="rId26" Type="http://schemas.openxmlformats.org/officeDocument/2006/relationships/image" Target="media/image19.jpeg"/><Relationship Id="rId3" Type="http://schemas.openxmlformats.org/officeDocument/2006/relationships/webSettings" Target="webSettings.xml"/><Relationship Id="rId21" Type="http://schemas.openxmlformats.org/officeDocument/2006/relationships/image" Target="media/image14.jpeg"/><Relationship Id="rId34"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hyperlink" Target="https://yandex.kz/images/search?text=%D0%9F%D1%80%D0%BE%D1%82%D0%B8%D0%B2%D0%BE%D0%BE%D0%B1%D0%B2%D0%B0%D0%BB%D1%8C%D0%BD%D0%B0%D1%8F%20%D0%B3%D0%B0%D0%BB%D0%B5%D1%80%D0%B5%D1%8F&amp;source=related-duck" TargetMode="External"/><Relationship Id="rId17" Type="http://schemas.openxmlformats.org/officeDocument/2006/relationships/image" Target="media/image11.jpeg"/><Relationship Id="rId25" Type="http://schemas.openxmlformats.org/officeDocument/2006/relationships/image" Target="media/image18.jpeg"/><Relationship Id="rId33" Type="http://schemas.openxmlformats.org/officeDocument/2006/relationships/image" Target="media/image24.jpe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6.jpeg"/><Relationship Id="rId24" Type="http://schemas.openxmlformats.org/officeDocument/2006/relationships/image" Target="media/image17.jpeg"/><Relationship Id="rId32" Type="http://schemas.openxmlformats.org/officeDocument/2006/relationships/image" Target="media/image23.png"/><Relationship Id="rId5" Type="http://schemas.openxmlformats.org/officeDocument/2006/relationships/hyperlink" Target="https://sevastopol.pulscen.ru/products/barery_dlya_zashchity_ot_kamnepadov_199580031" TargetMode="External"/><Relationship Id="rId15" Type="http://schemas.openxmlformats.org/officeDocument/2006/relationships/image" Target="media/image9.jpeg"/><Relationship Id="rId23" Type="http://schemas.openxmlformats.org/officeDocument/2006/relationships/image" Target="media/image16.jpeg"/><Relationship Id="rId28" Type="http://schemas.openxmlformats.org/officeDocument/2006/relationships/image" Target="media/image21.png"/><Relationship Id="rId10" Type="http://schemas.openxmlformats.org/officeDocument/2006/relationships/hyperlink" Target="https://wikimapia.org/30789779/ru/%D0%9F%D1%80%D0%BE%D1%82%D0%B8%D0%B2%D0%BE%D0%BE%D0%B1%D0%B2%D0%B0%D0%BB%D1%8C%D0%BD%D0%B0%D1%8F-%D0%B3%D0%B0%D0%BB%D0%B5%D1%80%D0%B5%D1%8F" TargetMode="External"/><Relationship Id="rId19" Type="http://schemas.openxmlformats.org/officeDocument/2006/relationships/image" Target="media/image12.jpeg"/><Relationship Id="rId31" Type="http://schemas.openxmlformats.org/officeDocument/2006/relationships/hyperlink" Target="http://www.pandia.ru/text/category/ventilyatciya/" TargetMode="External"/><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8.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hyperlink" Target="http://pandia.ru/text/category/gidroizolyatciya/"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1</Pages>
  <Words>2314</Words>
  <Characters>13190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13</cp:revision>
  <dcterms:created xsi:type="dcterms:W3CDTF">2023-03-15T15:16:00Z</dcterms:created>
  <dcterms:modified xsi:type="dcterms:W3CDTF">2023-03-30T06:58:00Z</dcterms:modified>
</cp:coreProperties>
</file>